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Default Extension="png" ContentType="image/png"/>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rFonts w:ascii="Times New Roman"/>
          <w:sz w:val="17"/>
        </w:rPr>
      </w:pPr>
    </w:p>
    <w:p>
      <w:pPr>
        <w:pStyle w:val="Heading1"/>
      </w:pPr>
      <w:r>
        <w:rPr/>
        <w:t>体感振动音乐疗法</w:t>
      </w:r>
    </w:p>
    <w:p>
      <w:pPr>
        <w:spacing w:before="60"/>
        <w:ind w:left="0" w:right="316" w:firstLine="0"/>
        <w:jc w:val="center"/>
        <w:rPr>
          <w:rFonts w:ascii="黑体" w:eastAsia="黑体" w:hint="eastAsia"/>
          <w:b/>
          <w:sz w:val="44"/>
        </w:rPr>
      </w:pPr>
      <w:r>
        <w:rPr>
          <w:rFonts w:ascii="黑体" w:eastAsia="黑体" w:hint="eastAsia"/>
          <w:b/>
          <w:sz w:val="44"/>
        </w:rPr>
        <w:t>减轻运动员心理疲劳的研究（摘要）</w:t>
      </w:r>
    </w:p>
    <w:p>
      <w:pPr>
        <w:pStyle w:val="Heading2"/>
        <w:tabs>
          <w:tab w:pos="868" w:val="left" w:leader="none"/>
          <w:tab w:pos="1977" w:val="left" w:leader="none"/>
        </w:tabs>
        <w:spacing w:before="345"/>
        <w:ind w:left="0" w:right="316"/>
        <w:jc w:val="center"/>
        <w:rPr>
          <w:rFonts w:ascii="Arial" w:eastAsia="Arial"/>
        </w:rPr>
      </w:pPr>
      <w:r>
        <w:rPr/>
        <w:t>郑猛</w:t>
      </w:r>
      <w:r>
        <w:rPr>
          <w:spacing w:val="-61"/>
        </w:rPr>
        <w:t> </w:t>
      </w:r>
      <w:r>
        <w:rPr>
          <w:rFonts w:ascii="Arial" w:eastAsia="Arial"/>
          <w:vertAlign w:val="superscript"/>
        </w:rPr>
        <w:t>1</w:t>
      </w:r>
      <w:r>
        <w:rPr>
          <w:rFonts w:ascii="Arial" w:eastAsia="Arial"/>
          <w:vertAlign w:val="baseline"/>
        </w:rPr>
        <w:tab/>
      </w:r>
      <w:r>
        <w:rPr>
          <w:vertAlign w:val="baseline"/>
        </w:rPr>
        <w:t>丁雪琴</w:t>
      </w:r>
      <w:r>
        <w:rPr>
          <w:spacing w:val="-61"/>
          <w:vertAlign w:val="baseline"/>
        </w:rPr>
        <w:t> </w:t>
      </w:r>
      <w:r>
        <w:rPr>
          <w:rFonts w:ascii="Arial" w:eastAsia="Arial"/>
          <w:vertAlign w:val="superscript"/>
        </w:rPr>
        <w:t>2</w:t>
      </w:r>
      <w:r>
        <w:rPr>
          <w:rFonts w:ascii="Arial" w:eastAsia="Arial"/>
          <w:vertAlign w:val="baseline"/>
        </w:rPr>
        <w:tab/>
      </w:r>
      <w:r>
        <w:rPr>
          <w:vertAlign w:val="baseline"/>
        </w:rPr>
        <w:t>张雯</w:t>
      </w:r>
      <w:r>
        <w:rPr>
          <w:spacing w:val="-60"/>
          <w:vertAlign w:val="baseline"/>
        </w:rPr>
        <w:t> </w:t>
      </w:r>
      <w:r>
        <w:rPr>
          <w:rFonts w:ascii="Arial" w:eastAsia="Arial"/>
          <w:vertAlign w:val="superscript"/>
        </w:rPr>
        <w:t>3</w:t>
      </w:r>
    </w:p>
    <w:p>
      <w:pPr>
        <w:pStyle w:val="ListParagraph"/>
        <w:numPr>
          <w:ilvl w:val="0"/>
          <w:numId w:val="1"/>
        </w:numPr>
        <w:tabs>
          <w:tab w:pos="2334" w:val="left" w:leader="none"/>
        </w:tabs>
        <w:spacing w:line="240" w:lineRule="auto" w:before="4" w:after="0"/>
        <w:ind w:left="2333" w:right="317" w:hanging="2334"/>
        <w:jc w:val="left"/>
        <w:rPr>
          <w:rFonts w:ascii="宋体" w:eastAsia="宋体" w:hint="eastAsia"/>
          <w:sz w:val="24"/>
        </w:rPr>
      </w:pPr>
      <w:r>
        <w:rPr>
          <w:rFonts w:ascii="宋体" w:eastAsia="宋体" w:hint="eastAsia"/>
          <w:sz w:val="24"/>
        </w:rPr>
        <w:t>河南省体育科学研究所 河南郑州 450044</w:t>
      </w:r>
    </w:p>
    <w:p>
      <w:pPr>
        <w:pStyle w:val="ListParagraph"/>
        <w:numPr>
          <w:ilvl w:val="0"/>
          <w:numId w:val="1"/>
        </w:numPr>
        <w:tabs>
          <w:tab w:pos="2454" w:val="left" w:leader="none"/>
        </w:tabs>
        <w:spacing w:line="240" w:lineRule="auto" w:before="5" w:after="0"/>
        <w:ind w:left="2453" w:right="317" w:hanging="2454"/>
        <w:jc w:val="left"/>
        <w:rPr>
          <w:rFonts w:ascii="宋体" w:eastAsia="宋体" w:hint="eastAsia"/>
          <w:sz w:val="24"/>
        </w:rPr>
      </w:pPr>
      <w:r>
        <w:rPr>
          <w:rFonts w:ascii="宋体" w:eastAsia="宋体" w:hint="eastAsia"/>
          <w:sz w:val="24"/>
        </w:rPr>
        <w:t>国家体育总局体育科研所 北京 100061</w:t>
      </w:r>
    </w:p>
    <w:p>
      <w:pPr>
        <w:pStyle w:val="ListParagraph"/>
        <w:numPr>
          <w:ilvl w:val="0"/>
          <w:numId w:val="1"/>
        </w:numPr>
        <w:tabs>
          <w:tab w:pos="2574" w:val="left" w:leader="none"/>
        </w:tabs>
        <w:spacing w:line="240" w:lineRule="auto" w:before="4" w:after="0"/>
        <w:ind w:left="2573" w:right="317" w:hanging="2574"/>
        <w:jc w:val="left"/>
        <w:rPr>
          <w:rFonts w:ascii="宋体" w:eastAsia="宋体" w:hint="eastAsia"/>
          <w:sz w:val="24"/>
        </w:rPr>
      </w:pPr>
      <w:r>
        <w:rPr>
          <w:rFonts w:ascii="宋体" w:eastAsia="宋体" w:hint="eastAsia"/>
          <w:sz w:val="24"/>
        </w:rPr>
        <w:t>郑州大学体育学院 河南郑州 450044</w:t>
      </w:r>
    </w:p>
    <w:p>
      <w:pPr>
        <w:pStyle w:val="BodyText"/>
        <w:spacing w:before="6"/>
      </w:pPr>
    </w:p>
    <w:p>
      <w:pPr>
        <w:spacing w:before="1"/>
        <w:ind w:left="240" w:right="0" w:firstLine="0"/>
        <w:jc w:val="left"/>
        <w:rPr>
          <w:rFonts w:ascii="黑体" w:eastAsia="黑体" w:hint="eastAsia"/>
          <w:sz w:val="24"/>
        </w:rPr>
      </w:pPr>
      <w:r>
        <w:rPr>
          <w:rFonts w:ascii="黑体" w:eastAsia="黑体" w:hint="eastAsia"/>
          <w:sz w:val="24"/>
        </w:rPr>
        <w:t>1．引言</w:t>
      </w:r>
    </w:p>
    <w:p>
      <w:pPr>
        <w:pStyle w:val="BodyText"/>
        <w:spacing w:before="3"/>
        <w:ind w:left="239" w:right="507" w:firstLine="420"/>
        <w:jc w:val="both"/>
      </w:pPr>
      <w:r>
        <w:rPr>
          <w:spacing w:val="-14"/>
        </w:rPr>
        <w:t>虽然近 </w:t>
      </w:r>
      <w:r>
        <w:rPr/>
        <w:t>20</w:t>
      </w:r>
      <w:r>
        <w:rPr>
          <w:spacing w:val="-8"/>
        </w:rPr>
        <w:t> 年来运动中心理疲劳研究文献不断增多，但是实证研究还是非常少，缺乏对</w:t>
      </w:r>
      <w:r>
        <w:rPr>
          <w:spacing w:val="-1"/>
        </w:rPr>
        <w:t>运动心理疲劳的系统深入的探讨</w:t>
      </w:r>
      <w:r>
        <w:rPr>
          <w:spacing w:val="-1"/>
          <w:position w:val="11"/>
          <w:sz w:val="11"/>
        </w:rPr>
        <w:t>[1]</w:t>
      </w:r>
      <w:r>
        <w:rPr>
          <w:spacing w:val="-1"/>
        </w:rPr>
        <w:t>。就目前来看己有研究还远远不能满足运动实践的需要。</w:t>
      </w:r>
      <w:r>
        <w:rPr>
          <w:spacing w:val="-6"/>
        </w:rPr>
        <w:t>即使感觉到运动员出现了心理疲劳，也难以给出合理解释，更缺乏对运动员心理疲劳进行积</w:t>
      </w:r>
      <w:r>
        <w:rPr>
          <w:spacing w:val="-12"/>
        </w:rPr>
        <w:t>极干预的有效措施。目前听舒缓音乐是一种较好的放松方式，音乐在引发神经系统的情绪调</w:t>
      </w:r>
      <w:r>
        <w:rPr>
          <w:spacing w:val="-15"/>
        </w:rPr>
        <w:t>节和整合作用的同时，也引起包括中枢神经系统、自主神经系统及所支配的外周组织脏器的生理反应</w:t>
      </w:r>
      <w:r>
        <w:rPr>
          <w:spacing w:val="-15"/>
          <w:position w:val="11"/>
          <w:sz w:val="11"/>
        </w:rPr>
        <w:t>[2][3]</w:t>
      </w:r>
      <w:r>
        <w:rPr>
          <w:spacing w:val="-7"/>
        </w:rPr>
        <w:t>。体感振动音乐疗法(</w:t>
      </w:r>
      <w:r>
        <w:rPr>
          <w:rFonts w:ascii="Arial" w:eastAsia="Arial"/>
        </w:rPr>
        <w:t>vibroacoustic therapy</w:t>
      </w:r>
      <w:r>
        <w:rPr>
          <w:spacing w:val="-5"/>
        </w:rPr>
        <w:t>)正是基于音乐的机理，通过声波的</w:t>
      </w:r>
      <w:r>
        <w:rPr>
          <w:spacing w:val="-7"/>
        </w:rPr>
        <w:t>物理作用调节躯体各系统的机能状态。孔晶等人</w:t>
      </w:r>
      <w:r>
        <w:rPr>
          <w:position w:val="11"/>
          <w:sz w:val="11"/>
        </w:rPr>
        <w:t>[4]</w:t>
      </w:r>
      <w:r>
        <w:rPr>
          <w:spacing w:val="-3"/>
        </w:rPr>
        <w:t>的研究结果也表明，体感振动音乐疗法主</w:t>
      </w:r>
      <w:r>
        <w:rPr>
          <w:spacing w:val="-9"/>
        </w:rPr>
        <w:t>要影响植物神经系统的功能，促进放松；可以改善睡眠状况，主要表现为睡眠质量提高、睡眠障碍减轻；同时他们也提出：体感振动音乐疗法的长期效应仍需进一步研究确定。</w:t>
      </w:r>
    </w:p>
    <w:p>
      <w:pPr>
        <w:pStyle w:val="BodyText"/>
        <w:spacing w:line="242" w:lineRule="auto"/>
        <w:ind w:left="239" w:right="554" w:firstLine="419"/>
        <w:jc w:val="both"/>
      </w:pPr>
      <w:r>
        <w:rPr>
          <w:spacing w:val="-5"/>
        </w:rPr>
        <w:t>虽以往文献对体感振动音乐疗法的临床功效已有较为明确的表述，但研究被试通常普通</w:t>
      </w:r>
      <w:r>
        <w:rPr>
          <w:spacing w:val="-9"/>
        </w:rPr>
        <w:t>人群而非运动员；且体感振动音乐疗法对运动心理学的影响功效研究未见诸报端，因此本研</w:t>
      </w:r>
      <w:r>
        <w:rPr/>
        <w:t>究以国家队现役运动员为被试考察体感振动音乐疗法对运动员心理疲劳的影响具有重要的理论和实践意义。</w:t>
      </w:r>
    </w:p>
    <w:p>
      <w:pPr>
        <w:pStyle w:val="BodyText"/>
        <w:spacing w:before="7"/>
      </w:pPr>
    </w:p>
    <w:p>
      <w:pPr>
        <w:pStyle w:val="Heading2"/>
        <w:rPr>
          <w:rFonts w:ascii="黑体" w:eastAsia="黑体" w:hint="eastAsia"/>
        </w:rPr>
      </w:pPr>
      <w:r>
        <w:rPr>
          <w:rFonts w:ascii="黑体" w:eastAsia="黑体" w:hint="eastAsia"/>
        </w:rPr>
        <w:t>2．研究方法</w:t>
      </w:r>
    </w:p>
    <w:p>
      <w:pPr>
        <w:pStyle w:val="ListParagraph"/>
        <w:numPr>
          <w:ilvl w:val="1"/>
          <w:numId w:val="2"/>
        </w:numPr>
        <w:tabs>
          <w:tab w:pos="660" w:val="left" w:leader="none"/>
        </w:tabs>
        <w:spacing w:line="240" w:lineRule="auto" w:before="24" w:after="0"/>
        <w:ind w:left="659" w:right="0" w:hanging="420"/>
        <w:jc w:val="left"/>
        <w:rPr>
          <w:rFonts w:ascii="宋体" w:eastAsia="宋体" w:hint="eastAsia"/>
          <w:sz w:val="21"/>
        </w:rPr>
      </w:pPr>
      <w:r>
        <w:rPr>
          <w:rFonts w:ascii="宋体" w:eastAsia="宋体" w:hint="eastAsia"/>
          <w:sz w:val="21"/>
        </w:rPr>
        <w:t>被试</w:t>
      </w:r>
    </w:p>
    <w:p>
      <w:pPr>
        <w:pStyle w:val="BodyText"/>
        <w:spacing w:line="242" w:lineRule="auto" w:before="22"/>
        <w:ind w:left="240" w:right="555" w:firstLine="419"/>
      </w:pPr>
      <w:r>
        <w:rPr>
          <w:spacing w:val="-8"/>
        </w:rPr>
        <w:t>方便取样抽取 </w:t>
      </w:r>
      <w:r>
        <w:rPr/>
        <w:t>8</w:t>
      </w:r>
      <w:r>
        <w:rPr>
          <w:spacing w:val="-13"/>
        </w:rPr>
        <w:t> 名国家队运动员，其中举重男运动员 </w:t>
      </w:r>
      <w:r>
        <w:rPr/>
        <w:t>5</w:t>
      </w:r>
      <w:r>
        <w:rPr>
          <w:spacing w:val="-17"/>
        </w:rPr>
        <w:t> 名，体操女运动员 </w:t>
      </w:r>
      <w:r>
        <w:rPr/>
        <w:t>3</w:t>
      </w:r>
      <w:r>
        <w:rPr>
          <w:spacing w:val="-16"/>
        </w:rPr>
        <w:t> 名，所有运动员均为现役运动员，运动等级均为国际健将。</w:t>
      </w:r>
    </w:p>
    <w:p>
      <w:pPr>
        <w:pStyle w:val="ListParagraph"/>
        <w:numPr>
          <w:ilvl w:val="1"/>
          <w:numId w:val="2"/>
        </w:numPr>
        <w:tabs>
          <w:tab w:pos="660" w:val="left" w:leader="none"/>
        </w:tabs>
        <w:spacing w:line="240" w:lineRule="auto" w:before="22" w:after="0"/>
        <w:ind w:left="659" w:right="0" w:hanging="420"/>
        <w:jc w:val="left"/>
        <w:rPr>
          <w:rFonts w:ascii="宋体" w:eastAsia="宋体" w:hint="eastAsia"/>
          <w:sz w:val="21"/>
        </w:rPr>
      </w:pPr>
      <w:r>
        <w:rPr>
          <w:rFonts w:ascii="宋体" w:eastAsia="宋体" w:hint="eastAsia"/>
          <w:sz w:val="21"/>
        </w:rPr>
        <w:t>材料</w:t>
      </w:r>
    </w:p>
    <w:p>
      <w:pPr>
        <w:pStyle w:val="BodyText"/>
        <w:spacing w:line="242" w:lineRule="auto" w:before="23"/>
        <w:ind w:left="240" w:right="464" w:firstLine="419"/>
      </w:pPr>
      <w:r>
        <w:rPr/>
        <w:t>体感振动音乐按摩床一套，心率变异性（</w:t>
      </w:r>
      <w:r>
        <w:rPr>
          <w:rFonts w:ascii="Arial" w:eastAsia="Arial"/>
        </w:rPr>
        <w:t>Heart rate variability</w:t>
      </w:r>
      <w:r>
        <w:rPr/>
        <w:t>，</w:t>
      </w:r>
      <w:r>
        <w:rPr>
          <w:rFonts w:ascii="Arial" w:eastAsia="Arial"/>
        </w:rPr>
        <w:t>HRV</w:t>
      </w:r>
      <w:r>
        <w:rPr/>
        <w:t>）测量仪器一台， 运动员疲劳问卷(</w:t>
      </w:r>
      <w:r>
        <w:rPr>
          <w:rFonts w:ascii="Arial" w:eastAsia="Arial"/>
        </w:rPr>
        <w:t>Athlete Burnout Questionnaire, ABQ</w:t>
      </w:r>
      <w:r>
        <w:rPr/>
        <w:t>)。</w:t>
      </w:r>
    </w:p>
    <w:p>
      <w:pPr>
        <w:pStyle w:val="BodyText"/>
        <w:ind w:left="239" w:right="451" w:firstLine="420"/>
      </w:pPr>
      <w:r>
        <w:rPr>
          <w:spacing w:val="-5"/>
        </w:rPr>
        <w:t>《运动员疲劳问卷》由 </w:t>
      </w:r>
      <w:r>
        <w:rPr>
          <w:rFonts w:ascii="Arial" w:hAnsi="Arial" w:eastAsia="Arial"/>
        </w:rPr>
        <w:t>Raedeke</w:t>
      </w:r>
      <w:r>
        <w:rPr>
          <w:rFonts w:ascii="Arial" w:hAnsi="Arial" w:eastAsia="Arial"/>
          <w:spacing w:val="42"/>
        </w:rPr>
        <w:t> </w:t>
      </w:r>
      <w:r>
        <w:rPr>
          <w:spacing w:val="-23"/>
        </w:rPr>
        <w:t>和 </w:t>
      </w:r>
      <w:r>
        <w:rPr>
          <w:rFonts w:ascii="Arial" w:hAnsi="Arial" w:eastAsia="Arial"/>
        </w:rPr>
        <w:t>Smith</w:t>
      </w:r>
      <w:r>
        <w:rPr>
          <w:position w:val="11"/>
          <w:sz w:val="11"/>
        </w:rPr>
        <w:t>[5]</w:t>
      </w:r>
      <w:r>
        <w:rPr/>
        <w:t>（2001）</w:t>
      </w:r>
      <w:r>
        <w:rPr>
          <w:spacing w:val="-12"/>
        </w:rPr>
        <w:t>通过对 </w:t>
      </w:r>
      <w:r>
        <w:rPr/>
        <w:t>236</w:t>
      </w:r>
      <w:r>
        <w:rPr>
          <w:spacing w:val="-7"/>
        </w:rPr>
        <w:t> 名游泳运动员的问卷</w:t>
      </w:r>
      <w:r>
        <w:rPr>
          <w:spacing w:val="-6"/>
        </w:rPr>
        <w:t>调查发展而成。该量表由情绪</w:t>
      </w:r>
      <w:r>
        <w:rPr>
          <w:spacing w:val="-1"/>
        </w:rPr>
        <w:t>/</w:t>
      </w:r>
      <w:r>
        <w:rPr>
          <w:spacing w:val="-9"/>
        </w:rPr>
        <w:t>体力耗竭、成就感的降低、对运动的负评价三个分量表组成， </w:t>
      </w:r>
      <w:r>
        <w:rPr>
          <w:spacing w:val="-14"/>
        </w:rPr>
        <w:t>平均 </w:t>
      </w:r>
      <w:r>
        <w:rPr>
          <w:rFonts w:ascii="Arial" w:hAnsi="Arial" w:eastAsia="Arial"/>
        </w:rPr>
        <w:t>α</w:t>
      </w:r>
      <w:r>
        <w:rPr>
          <w:rFonts w:ascii="Arial" w:hAnsi="Arial" w:eastAsia="Arial"/>
          <w:spacing w:val="26"/>
        </w:rPr>
        <w:t> </w:t>
      </w:r>
      <w:r>
        <w:rPr/>
        <w:t>为.85</w:t>
      </w:r>
      <w:r>
        <w:rPr>
          <w:spacing w:val="-8"/>
        </w:rPr>
        <w:t>。林岭的研究 </w:t>
      </w:r>
      <w:r>
        <w:rPr>
          <w:position w:val="11"/>
          <w:sz w:val="11"/>
        </w:rPr>
        <w:t>[6]</w:t>
      </w:r>
      <w:r>
        <w:rPr/>
        <w:t>,赵福兰的研究</w:t>
      </w:r>
      <w:r>
        <w:rPr>
          <w:position w:val="11"/>
          <w:sz w:val="11"/>
        </w:rPr>
        <w:t>[7]</w:t>
      </w:r>
      <w:r>
        <w:rPr/>
        <w:t>,张连成的研究</w:t>
      </w:r>
      <w:r>
        <w:rPr>
          <w:position w:val="11"/>
          <w:sz w:val="11"/>
        </w:rPr>
        <w:t>[1]</w:t>
      </w:r>
      <w:r>
        <w:rPr/>
        <w:t>研究表明，该量表在我国运动员中的信度是可以接受的。</w:t>
      </w:r>
    </w:p>
    <w:p>
      <w:pPr>
        <w:pStyle w:val="ListParagraph"/>
        <w:numPr>
          <w:ilvl w:val="1"/>
          <w:numId w:val="2"/>
        </w:numPr>
        <w:tabs>
          <w:tab w:pos="660" w:val="left" w:leader="none"/>
        </w:tabs>
        <w:spacing w:line="240" w:lineRule="auto" w:before="13" w:after="0"/>
        <w:ind w:left="660" w:right="0" w:hanging="420"/>
        <w:jc w:val="left"/>
        <w:rPr>
          <w:rFonts w:ascii="宋体" w:eastAsia="宋体" w:hint="eastAsia"/>
          <w:sz w:val="21"/>
        </w:rPr>
      </w:pPr>
      <w:r>
        <w:rPr>
          <w:rFonts w:ascii="宋体" w:eastAsia="宋体" w:hint="eastAsia"/>
          <w:sz w:val="21"/>
        </w:rPr>
        <w:t>施测程序与数据处理</w:t>
      </w:r>
    </w:p>
    <w:p>
      <w:pPr>
        <w:pStyle w:val="BodyText"/>
        <w:spacing w:line="242" w:lineRule="auto" w:before="23"/>
        <w:ind w:left="239" w:right="451" w:firstLine="420"/>
      </w:pPr>
      <w:r>
        <w:rPr>
          <w:spacing w:val="-4"/>
        </w:rPr>
        <w:t>所有运动员均使用音乐振动疗法 </w:t>
      </w:r>
      <w:r>
        <w:rPr/>
        <w:t>16</w:t>
      </w:r>
      <w:r>
        <w:rPr>
          <w:spacing w:val="-20"/>
        </w:rPr>
        <w:t> 次，每周两次，共两个月。每次使用时间为 </w:t>
      </w:r>
      <w:r>
        <w:rPr/>
        <w:t>40</w:t>
      </w:r>
      <w:r>
        <w:rPr>
          <w:spacing w:val="-15"/>
        </w:rPr>
        <w:t> 分钟， </w:t>
      </w:r>
      <w:r>
        <w:rPr>
          <w:spacing w:val="-17"/>
        </w:rPr>
        <w:t>音乐声波为和谐的轻音乐、强度控制在 </w:t>
      </w:r>
      <w:r>
        <w:rPr/>
        <w:t>45</w:t>
      </w:r>
      <w:r>
        <w:rPr>
          <w:rFonts w:ascii="Arial" w:eastAsia="Arial"/>
        </w:rPr>
        <w:t>dB </w:t>
      </w:r>
      <w:r>
        <w:rPr>
          <w:spacing w:val="-4"/>
        </w:rPr>
        <w:t>的低频振动，并根据被试的感觉调控音频范围</w:t>
      </w:r>
      <w:r>
        <w:rPr>
          <w:spacing w:val="-30"/>
        </w:rPr>
        <w:t>为 </w:t>
      </w:r>
      <w:r>
        <w:rPr/>
        <w:t>16</w:t>
      </w:r>
      <w:r>
        <w:rPr>
          <w:rFonts w:ascii="Arial" w:eastAsia="Arial"/>
        </w:rPr>
        <w:t>Hz</w:t>
      </w:r>
      <w:r>
        <w:rPr/>
        <w:t>～150</w:t>
      </w:r>
      <w:r>
        <w:rPr>
          <w:rFonts w:ascii="Arial" w:eastAsia="Arial"/>
        </w:rPr>
        <w:t>Hz</w:t>
      </w:r>
      <w:r>
        <w:rPr/>
        <w:t>。</w:t>
      </w:r>
    </w:p>
    <w:p>
      <w:pPr>
        <w:pStyle w:val="BodyText"/>
        <w:spacing w:line="242" w:lineRule="auto" w:before="2"/>
        <w:ind w:left="240" w:right="462" w:firstLine="419"/>
      </w:pPr>
      <w:r>
        <w:rPr>
          <w:spacing w:val="-1"/>
        </w:rPr>
        <w:t>采用前测、后测法对运动员进行两次施测。第一次施测为使用体感振动音乐疗法之前， </w:t>
      </w:r>
      <w:r>
        <w:rPr>
          <w:spacing w:val="-6"/>
        </w:rPr>
        <w:t>首先要求运动员填写运动心理疲劳问卷，填写结束后，请运动员与自然状态静卧进行心率变异性测量，测量时间均为十分钟。第二次使用音乐振动疗法两个月后，施测方法同前测。</w:t>
      </w:r>
    </w:p>
    <w:p>
      <w:pPr>
        <w:pStyle w:val="BodyText"/>
        <w:spacing w:before="2"/>
        <w:ind w:left="660"/>
      </w:pPr>
      <w:r>
        <w:rPr/>
        <w:t>将所有数据录入数据处理软件，运动员一律隐去姓名，分别以 1、2、3……序号代替。</w:t>
      </w:r>
    </w:p>
    <w:p>
      <w:pPr>
        <w:pStyle w:val="BodyText"/>
        <w:spacing w:before="8"/>
      </w:pPr>
    </w:p>
    <w:p>
      <w:pPr>
        <w:pStyle w:val="Heading2"/>
        <w:rPr>
          <w:rFonts w:ascii="黑体" w:eastAsia="黑体" w:hint="eastAsia"/>
        </w:rPr>
      </w:pPr>
      <w:r>
        <w:rPr>
          <w:rFonts w:ascii="黑体" w:eastAsia="黑体" w:hint="eastAsia"/>
        </w:rPr>
        <w:t>3．结果分析</w:t>
      </w:r>
    </w:p>
    <w:p>
      <w:pPr>
        <w:pStyle w:val="ListParagraph"/>
        <w:numPr>
          <w:ilvl w:val="1"/>
          <w:numId w:val="3"/>
        </w:numPr>
        <w:tabs>
          <w:tab w:pos="660" w:val="left" w:leader="none"/>
        </w:tabs>
        <w:spacing w:line="240" w:lineRule="auto" w:before="23" w:after="0"/>
        <w:ind w:left="660" w:right="0" w:hanging="420"/>
        <w:jc w:val="left"/>
        <w:rPr>
          <w:rFonts w:ascii="宋体" w:eastAsia="宋体" w:hint="eastAsia"/>
          <w:sz w:val="21"/>
        </w:rPr>
      </w:pPr>
      <w:r>
        <w:rPr>
          <w:rFonts w:ascii="宋体" w:eastAsia="宋体" w:hint="eastAsia"/>
          <w:sz w:val="21"/>
        </w:rPr>
        <w:t>运动心理疲劳</w:t>
      </w:r>
    </w:p>
    <w:p>
      <w:pPr>
        <w:spacing w:after="0" w:line="240" w:lineRule="auto"/>
        <w:jc w:val="left"/>
        <w:rPr>
          <w:rFonts w:ascii="宋体" w:eastAsia="宋体" w:hint="eastAsia"/>
          <w:sz w:val="21"/>
        </w:rPr>
        <w:sectPr>
          <w:headerReference w:type="default" r:id="rId5"/>
          <w:headerReference w:type="even" r:id="rId6"/>
          <w:footerReference w:type="default" r:id="rId7"/>
          <w:footerReference w:type="even" r:id="rId8"/>
          <w:type w:val="continuous"/>
          <w:pgSz w:w="11910" w:h="16840"/>
          <w:pgMar w:header="881" w:footer="318" w:top="1480" w:bottom="1220" w:left="1560" w:right="1240"/>
          <w:pgNumType w:start="667"/>
        </w:sectPr>
      </w:pPr>
    </w:p>
    <w:p>
      <w:pPr>
        <w:pStyle w:val="BodyText"/>
        <w:spacing w:before="7"/>
        <w:rPr>
          <w:sz w:val="15"/>
        </w:rPr>
      </w:pPr>
    </w:p>
    <w:p>
      <w:pPr>
        <w:pStyle w:val="BodyText"/>
        <w:spacing w:line="242" w:lineRule="auto" w:before="86"/>
        <w:ind w:left="240" w:right="554" w:firstLine="420"/>
        <w:jc w:val="both"/>
      </w:pPr>
      <w:r>
        <w:rPr>
          <w:spacing w:val="-3"/>
        </w:rPr>
        <w:t>对于运动心理疲劳问卷测量结果的处理依据张连成的研究</w:t>
      </w:r>
      <w:r>
        <w:rPr>
          <w:position w:val="11"/>
          <w:sz w:val="11"/>
        </w:rPr>
        <w:t>【1</w:t>
      </w:r>
      <w:r>
        <w:rPr>
          <w:spacing w:val="-56"/>
          <w:position w:val="11"/>
          <w:sz w:val="11"/>
        </w:rPr>
        <w:t>】</w:t>
      </w:r>
      <w:r>
        <w:rPr>
          <w:spacing w:val="-9"/>
        </w:rPr>
        <w:t>：心理疲劳的三个维度可以</w:t>
      </w:r>
      <w:r>
        <w:rPr/>
        <w:t>进行标准分数的转换，给心理疲劳不同维度的标准分进行加权之后再计算心理疲劳的标准</w:t>
      </w:r>
      <w:r>
        <w:rPr>
          <w:spacing w:val="-11"/>
        </w:rPr>
        <w:t>分，将 </w:t>
      </w:r>
      <w:r>
        <w:rPr/>
        <w:t>8</w:t>
      </w:r>
      <w:r>
        <w:rPr>
          <w:spacing w:val="-10"/>
        </w:rPr>
        <w:t> 名运动员运动心理疲劳量表的 </w:t>
      </w:r>
      <w:r>
        <w:rPr/>
        <w:t>3</w:t>
      </w:r>
      <w:r>
        <w:rPr>
          <w:spacing w:val="-9"/>
        </w:rPr>
        <w:t> 个维度原始得分转换得到各维度的标准 </w:t>
      </w:r>
      <w:r>
        <w:rPr>
          <w:rFonts w:ascii="Arial" w:eastAsia="Arial"/>
        </w:rPr>
        <w:t>Z </w:t>
      </w:r>
      <w:r>
        <w:rPr/>
        <w:t>分，最</w:t>
      </w:r>
      <w:r>
        <w:rPr>
          <w:spacing w:val="-1"/>
          <w:w w:val="100"/>
        </w:rPr>
        <w:t>后采用下面的公式计算运动员心理疲劳得分（</w:t>
      </w:r>
      <w:r>
        <w:rPr>
          <w:w w:val="100"/>
        </w:rPr>
        <w:t>表</w:t>
      </w:r>
      <w:r>
        <w:rPr>
          <w:spacing w:val="-53"/>
        </w:rPr>
        <w:t> </w:t>
      </w:r>
      <w:r>
        <w:rPr>
          <w:spacing w:val="-1"/>
          <w:w w:val="100"/>
        </w:rPr>
        <w:t>1</w:t>
      </w:r>
      <w:r>
        <w:rPr>
          <w:spacing w:val="-106"/>
          <w:w w:val="100"/>
        </w:rPr>
        <w:t>）</w:t>
      </w:r>
      <w:r>
        <w:rPr>
          <w:w w:val="100"/>
        </w:rPr>
        <w:t>：</w:t>
      </w:r>
    </w:p>
    <w:p>
      <w:pPr>
        <w:pStyle w:val="BodyText"/>
        <w:spacing w:line="242" w:lineRule="auto" w:before="2"/>
        <w:ind w:left="240" w:right="555" w:firstLine="419"/>
        <w:jc w:val="both"/>
      </w:pPr>
      <w:r>
        <w:rPr>
          <w:spacing w:val="-11"/>
        </w:rPr>
        <w:t>心理疲劳 </w:t>
      </w:r>
      <w:r>
        <w:rPr>
          <w:rFonts w:ascii="Arial" w:hAnsi="Arial" w:eastAsia="Arial"/>
        </w:rPr>
        <w:t>Z </w:t>
      </w:r>
      <w:r>
        <w:rPr/>
        <w:t>加权总分＝</w:t>
      </w:r>
      <w:r>
        <w:rPr>
          <w:rFonts w:ascii="Arial" w:hAnsi="Arial" w:eastAsia="Arial"/>
        </w:rPr>
        <w:t>Z </w:t>
      </w:r>
      <w:r>
        <w:rPr/>
        <w:t>成就感降低×</w:t>
      </w:r>
      <w:r>
        <w:rPr>
          <w:rFonts w:ascii="Times New Roman" w:hAnsi="Times New Roman" w:eastAsia="Times New Roman"/>
        </w:rPr>
        <w:t>0.47</w:t>
      </w:r>
      <w:r>
        <w:rPr/>
        <w:t>＋</w:t>
      </w:r>
      <w:r>
        <w:rPr>
          <w:rFonts w:ascii="Arial" w:hAnsi="Arial" w:eastAsia="Arial"/>
        </w:rPr>
        <w:t>Z </w:t>
      </w:r>
      <w:r>
        <w:rPr/>
        <w:t>情绪</w:t>
      </w:r>
      <w:r>
        <w:rPr>
          <w:rFonts w:ascii="Times New Roman" w:hAnsi="Times New Roman" w:eastAsia="Times New Roman"/>
        </w:rPr>
        <w:t>/</w:t>
      </w:r>
      <w:r>
        <w:rPr/>
        <w:t>体力耗竭×</w:t>
      </w:r>
      <w:r>
        <w:rPr>
          <w:rFonts w:ascii="Times New Roman" w:hAnsi="Times New Roman" w:eastAsia="Times New Roman"/>
        </w:rPr>
        <w:t>0.21</w:t>
      </w:r>
      <w:r>
        <w:rPr/>
        <w:t>＋</w:t>
      </w:r>
      <w:r>
        <w:rPr>
          <w:rFonts w:ascii="Arial" w:hAnsi="Arial" w:eastAsia="Arial"/>
        </w:rPr>
        <w:t>Z </w:t>
      </w:r>
      <w:r>
        <w:rPr/>
        <w:t>运动的消极评价×</w:t>
      </w:r>
      <w:r>
        <w:rPr>
          <w:rFonts w:ascii="Times New Roman" w:hAnsi="Times New Roman" w:eastAsia="Times New Roman"/>
        </w:rPr>
        <w:t>0.32</w:t>
      </w:r>
      <w:r>
        <w:rPr/>
        <w:t>。</w:t>
      </w:r>
    </w:p>
    <w:p>
      <w:pPr>
        <w:pStyle w:val="BodyText"/>
        <w:spacing w:before="8"/>
      </w:pPr>
    </w:p>
    <w:p>
      <w:pPr>
        <w:pStyle w:val="BodyText"/>
        <w:tabs>
          <w:tab w:pos="818" w:val="left" w:leader="none"/>
        </w:tabs>
        <w:spacing w:before="1"/>
        <w:ind w:left="240"/>
        <w:rPr>
          <w:rFonts w:ascii="黑体" w:eastAsia="黑体" w:hint="eastAsia"/>
        </w:rPr>
      </w:pPr>
      <w:r>
        <w:rPr/>
        <w:pict>
          <v:line style="position:absolute;mso-position-horizontal-relative:page;mso-position-vertical-relative:paragraph;z-index:251663360" from="84.599998pt,14.420285pt" to="295.199998pt,14.420285pt" stroked="true" strokeweight="1.5pt" strokecolor="#007f00">
            <v:stroke dashstyle="solid"/>
            <w10:wrap type="none"/>
          </v:line>
        </w:pict>
      </w:r>
      <w:r>
        <w:rPr/>
        <w:pict>
          <v:group style="position:absolute;margin-left:303.601257pt;margin-top:15.853482pt;width:225.15pt;height:141.35pt;mso-position-horizontal-relative:page;mso-position-vertical-relative:paragraph;z-index:251688960" coordorigin="6072,317" coordsize="4503,2827">
            <v:rect style="position:absolute;left:6076;top:321;width:4494;height:2817" filled="false" stroked="true" strokeweight=".486318pt" strokecolor="#000000">
              <v:stroke dashstyle="solid"/>
            </v:rect>
            <v:line style="position:absolute" from="6606,3030" to="10532,3030" stroked="true" strokeweight=".053488pt" strokecolor="#000000">
              <v:stroke dashstyle="solid"/>
            </v:line>
            <v:line style="position:absolute" from="6606,2617" to="10532,2617" stroked="true" strokeweight=".053488pt" strokecolor="#000000">
              <v:stroke dashstyle="solid"/>
            </v:line>
            <v:line style="position:absolute" from="6606,2193" to="10532,2193" stroked="true" strokeweight=".053488pt" strokecolor="#000000">
              <v:stroke dashstyle="solid"/>
            </v:line>
            <v:line style="position:absolute" from="6606,1365" to="10532,1365" stroked="true" strokeweight=".053488pt" strokecolor="#000000">
              <v:stroke dashstyle="solid"/>
            </v:line>
            <v:line style="position:absolute" from="6606,942" to="10532,942" stroked="true" strokeweight=".053488pt" strokecolor="#000000">
              <v:stroke dashstyle="solid"/>
            </v:line>
            <v:line style="position:absolute" from="6606,528" to="10042,528" stroked="true" strokeweight=".492094pt" strokecolor="#7f7f7f">
              <v:stroke dashstyle="solid"/>
            </v:line>
            <v:line style="position:absolute" from="10532,736" to="10532,3030" stroked="true" strokeweight=".47162pt" strokecolor="#7f7f7f">
              <v:stroke dashstyle="solid"/>
            </v:line>
            <v:shape style="position:absolute;left:-4480;top:13490;width:4480;height:2735" coordorigin="-4479,13491" coordsize="4480,2735" path="m10532,3030l6606,3030m6606,3030l6606,528e" filled="false" stroked="true" strokeweight=".481857pt" strokecolor="#7f7f7f">
              <v:path arrowok="t"/>
              <v:stroke dashstyle="solid"/>
            </v:shape>
            <v:shape style="position:absolute;left:6710;top:1504;width:142;height:276" type="#_x0000_t75" stroked="false">
              <v:imagedata r:id="rId9" o:title=""/>
            </v:shape>
            <v:rect style="position:absolute;left:6709;top:1502;width:142;height:276" filled="false" stroked="true" strokeweight=".475877pt" strokecolor="#000000">
              <v:stroke dashstyle="solid"/>
            </v:rect>
            <v:shape style="position:absolute;left:7201;top:1396;width:142;height:385" type="#_x0000_t75" stroked="false">
              <v:imagedata r:id="rId10" o:title=""/>
            </v:shape>
            <v:rect style="position:absolute;left:7200;top:1394;width:142;height:385" filled="false" stroked="true" strokeweight=".474064pt" strokecolor="#000000">
              <v:stroke dashstyle="solid"/>
            </v:rect>
            <v:shape style="position:absolute;left:7692;top:1307;width:142;height:473" type="#_x0000_t75" stroked="false">
              <v:imagedata r:id="rId11" o:title=""/>
            </v:shape>
            <v:rect style="position:absolute;left:7691;top:1306;width:142;height:473" filled="false" stroked="true" strokeweight=".473301pt" strokecolor="#000000">
              <v:stroke dashstyle="solid"/>
            </v:rect>
            <v:shape style="position:absolute;left:8182;top:903;width:143;height:877" type="#_x0000_t75" stroked="false">
              <v:imagedata r:id="rId12" o:title=""/>
            </v:shape>
            <v:rect style="position:absolute;left:8181;top:902;width:143;height:877" filled="false" stroked="true" strokeweight=".472148pt" strokecolor="#000000">
              <v:stroke dashstyle="solid"/>
            </v:rect>
            <v:shape style="position:absolute;left:8673;top:1780;width:142;height:237" type="#_x0000_t75" stroked="false">
              <v:imagedata r:id="rId13" o:title=""/>
            </v:shape>
            <v:rect style="position:absolute;left:8672;top:1778;width:142;height:237" filled="false" stroked="true" strokeweight=".477014pt" strokecolor="#000000">
              <v:stroke dashstyle="solid"/>
            </v:rect>
            <v:shape style="position:absolute;left:9164;top:1435;width:142;height:345" type="#_x0000_t75" stroked="false">
              <v:imagedata r:id="rId14" o:title=""/>
            </v:shape>
            <v:rect style="position:absolute;left:9163;top:1434;width:142;height:345" filled="false" stroked="true" strokeweight=".474572pt" strokecolor="#000000">
              <v:stroke dashstyle="solid"/>
            </v:rect>
            <v:shape style="position:absolute;left:9656;top:1583;width:142;height:197" type="#_x0000_t75" stroked="false">
              <v:imagedata r:id="rId15" o:title=""/>
            </v:shape>
            <v:rect style="position:absolute;left:9654;top:1582;width:142;height:197" filled="false" stroked="true" strokeweight=".478589pt" strokecolor="#000000">
              <v:stroke dashstyle="solid"/>
            </v:rect>
            <v:shape style="position:absolute;left:10146;top:1337;width:143;height:443" type="#_x0000_t75" stroked="false">
              <v:imagedata r:id="rId16" o:title=""/>
            </v:shape>
            <v:rect style="position:absolute;left:10144;top:1336;width:143;height:443" filled="false" stroked="true" strokeweight=".47354pt" strokecolor="#000000">
              <v:stroke dashstyle="solid"/>
            </v:rect>
            <v:shape style="position:absolute;left:6851;top:1780;width:142;height:168" type="#_x0000_t75" stroked="false">
              <v:imagedata r:id="rId17" o:title=""/>
            </v:shape>
            <v:rect style="position:absolute;left:6850;top:1778;width:143;height:168" filled="false" stroked="true" strokeweight=".480188pt" strokecolor="#000000">
              <v:stroke dashstyle="solid"/>
            </v:rect>
            <v:shape style="position:absolute;left:7343;top:1642;width:142;height:138" type="#_x0000_t75" stroked="false">
              <v:imagedata r:id="rId18" o:title=""/>
            </v:shape>
            <v:rect style="position:absolute;left:7341;top:1640;width:142;height:138" filled="false" stroked="true" strokeweight=".482106pt" strokecolor="#000000">
              <v:stroke dashstyle="solid"/>
            </v:rect>
            <v:shape style="position:absolute;left:7834;top:1780;width:142;height:218" type="#_x0000_t75" stroked="false">
              <v:imagedata r:id="rId19" o:title=""/>
            </v:shape>
            <v:rect style="position:absolute;left:7832;top:1778;width:142;height:218" filled="false" stroked="true" strokeweight=".477716pt" strokecolor="#000000">
              <v:stroke dashstyle="solid"/>
            </v:rect>
            <v:shape style="position:absolute;left:8325;top:1780;width:142;height:877" type="#_x0000_t75" stroked="false">
              <v:imagedata r:id="rId20" o:title=""/>
            </v:shape>
            <v:rect style="position:absolute;left:8324;top:1778;width:142;height:877" filled="false" stroked="true" strokeweight=".47214pt" strokecolor="#000000">
              <v:stroke dashstyle="solid"/>
            </v:rect>
            <v:shape style="position:absolute;left:8815;top:1770;width:142;height:10" type="#_x0000_t75" stroked="false">
              <v:imagedata r:id="rId21" o:title=""/>
            </v:shape>
            <v:line style="position:absolute" from="8809,1774" to="8961,1774" stroked="true" strokeweight=".973212pt" strokecolor="#000000">
              <v:stroke dashstyle="solid"/>
            </v:line>
            <v:shape style="position:absolute;left:9306;top:1780;width:142;height:10" type="#_x0000_t75" stroked="false">
              <v:imagedata r:id="rId22" o:title=""/>
            </v:shape>
            <v:line style="position:absolute" from="9300,1784" to="9451,1784" stroked="true" strokeweight=".973212pt" strokecolor="#000000">
              <v:stroke dashstyle="solid"/>
            </v:line>
            <v:shape style="position:absolute;left:9797;top:1780;width:142;height:305" type="#_x0000_t75" stroked="false">
              <v:imagedata r:id="rId23" o:title=""/>
            </v:shape>
            <v:rect style="position:absolute;left:9796;top:1778;width:142;height:305" filled="false" stroked="true" strokeweight=".475244pt" strokecolor="#000000">
              <v:stroke dashstyle="solid"/>
            </v:rect>
            <v:shape style="position:absolute;left:10288;top:1780;width:142;height:138" type="#_x0000_t75" stroked="false">
              <v:imagedata r:id="rId24" o:title=""/>
            </v:shape>
            <v:rect style="position:absolute;left:10287;top:1778;width:142;height:138" filled="false" stroked="true" strokeweight=".482106pt" strokecolor="#000000">
              <v:stroke dashstyle="solid"/>
            </v:rect>
            <v:shape style="position:absolute;left:0;top:13490;width:4366;height:2806" coordorigin="0,13491" coordsize="4366,2806" path="m6606,528l6606,3030m6606,3030l6653,3030m6606,2617l6653,2617m6606,2193l6653,2193m6606,1779l6653,1779m6606,1365l6653,1365m6606,942l6653,942m6606,528l6653,528m6606,1779l10532,1779m6606,1779l6606,1730m7097,1779l7097,1730m7587,1779l7587,1730m8078,1779l8078,1730m8569,1779l8569,1730m9060,1779l9060,1730m9551,1779l9551,1730m10041,1779l10041,1730m10532,1779l10532,1730e" filled="false" stroked="true" strokeweight=".053727pt" strokecolor="#000000">
              <v:path arrowok="t"/>
              <v:stroke dashstyle="solid"/>
            </v:shape>
            <v:rect style="position:absolute;left:10041;top:322;width:520;height:413" filled="false" stroked="true" strokeweight=".053673pt" strokecolor="#000000">
              <v:stroke dashstyle="solid"/>
            </v:rect>
            <v:shape style="position:absolute;left:10099;top:401;width:85;height:89" type="#_x0000_t75" stroked="false">
              <v:imagedata r:id="rId25" o:title=""/>
            </v:shape>
            <v:rect style="position:absolute;left:10098;top:400;width:85;height:89" filled="false" stroked="true" strokeweight=".481312pt" strokecolor="#000000">
              <v:stroke dashstyle="solid"/>
            </v:rect>
            <v:shape style="position:absolute;left:10099;top:607;width:85;height:89" type="#_x0000_t75" stroked="false">
              <v:imagedata r:id="rId26" o:title=""/>
            </v:shape>
            <v:shape style="position:absolute;left:6443;top:23242;width:5126;height:3080" coordorigin="6443,23243" coordsize="5126,3080" path="m10098,608l10183,608,10183,695,10098,695,10098,608xm6077,322l10570,322,10570,3139,6077,3139,6077,322xe" filled="false" stroked="true" strokeweight=".481857pt" strokecolor="#000000">
              <v:path arrowok="t"/>
              <v:stroke dashstyle="solid"/>
            </v:shape>
            <v:shape style="position:absolute;left:6267;top:460;width:247;height:158" type="#_x0000_t202" filled="false" stroked="false">
              <v:textbox inset="0,0,0,0">
                <w:txbxContent>
                  <w:p>
                    <w:pPr>
                      <w:spacing w:line="158" w:lineRule="exact" w:before="0"/>
                      <w:ind w:left="0" w:right="0" w:firstLine="0"/>
                      <w:jc w:val="left"/>
                      <w:rPr>
                        <w:sz w:val="15"/>
                      </w:rPr>
                    </w:pPr>
                    <w:r>
                      <w:rPr>
                        <w:sz w:val="15"/>
                      </w:rPr>
                      <w:t>1.5</w:t>
                    </w:r>
                  </w:p>
                </w:txbxContent>
              </v:textbox>
              <w10:wrap type="none"/>
            </v:shape>
            <v:shape style="position:absolute;left:10231;top:362;width:323;height:365" type="#_x0000_t202" filled="false" stroked="false">
              <v:textbox inset="0,0,0,0">
                <w:txbxContent>
                  <w:p>
                    <w:pPr>
                      <w:spacing w:line="178" w:lineRule="exact" w:before="0"/>
                      <w:ind w:left="0" w:right="0" w:firstLine="0"/>
                      <w:jc w:val="left"/>
                      <w:rPr>
                        <w:sz w:val="15"/>
                      </w:rPr>
                    </w:pPr>
                    <w:r>
                      <w:rPr>
                        <w:sz w:val="15"/>
                      </w:rPr>
                      <w:t>前测</w:t>
                    </w:r>
                  </w:p>
                  <w:p>
                    <w:pPr>
                      <w:spacing w:line="172" w:lineRule="exact" w:before="14"/>
                      <w:ind w:left="0" w:right="0" w:firstLine="0"/>
                      <w:jc w:val="left"/>
                      <w:rPr>
                        <w:sz w:val="15"/>
                      </w:rPr>
                    </w:pPr>
                    <w:r>
                      <w:rPr>
                        <w:sz w:val="15"/>
                      </w:rPr>
                      <w:t>后测</w:t>
                    </w:r>
                  </w:p>
                </w:txbxContent>
              </v:textbox>
              <w10:wrap type="none"/>
            </v:shape>
            <v:shape style="position:absolute;left:8097;top:696;width:323;height:158" type="#_x0000_t202" filled="false" stroked="false">
              <v:textbox inset="0,0,0,0">
                <w:txbxContent>
                  <w:p>
                    <w:pPr>
                      <w:spacing w:line="158" w:lineRule="exact" w:before="0"/>
                      <w:ind w:left="0" w:right="0" w:firstLine="0"/>
                      <w:jc w:val="left"/>
                      <w:rPr>
                        <w:sz w:val="15"/>
                      </w:rPr>
                    </w:pPr>
                    <w:r>
                      <w:rPr>
                        <w:sz w:val="15"/>
                      </w:rPr>
                      <w:t>1.05</w:t>
                    </w:r>
                  </w:p>
                </w:txbxContent>
              </v:textbox>
              <w10:wrap type="none"/>
            </v:shape>
            <v:shape style="position:absolute;left:6418;top:874;width:96;height:158" type="#_x0000_t202" filled="false" stroked="false">
              <v:textbox inset="0,0,0,0">
                <w:txbxContent>
                  <w:p>
                    <w:pPr>
                      <w:spacing w:line="158" w:lineRule="exact" w:before="0"/>
                      <w:ind w:left="0" w:right="0" w:firstLine="0"/>
                      <w:jc w:val="left"/>
                      <w:rPr>
                        <w:sz w:val="15"/>
                      </w:rPr>
                    </w:pPr>
                    <w:r>
                      <w:rPr>
                        <w:w w:val="100"/>
                        <w:sz w:val="15"/>
                      </w:rPr>
                      <w:t>1</w:t>
                    </w:r>
                  </w:p>
                </w:txbxContent>
              </v:textbox>
              <w10:wrap type="none"/>
            </v:shape>
            <v:shape style="position:absolute;left:6267;top:1297;width:680;height:158" type="#_x0000_t202" filled="false" stroked="false">
              <v:textbox inset="0,0,0,0">
                <w:txbxContent>
                  <w:p>
                    <w:pPr>
                      <w:spacing w:line="158" w:lineRule="exact" w:before="0"/>
                      <w:ind w:left="0" w:right="0" w:firstLine="0"/>
                      <w:jc w:val="left"/>
                      <w:rPr>
                        <w:sz w:val="15"/>
                      </w:rPr>
                    </w:pPr>
                    <w:r>
                      <w:rPr>
                        <w:sz w:val="15"/>
                      </w:rPr>
                      <w:t>0.5</w:t>
                    </w:r>
                    <w:r>
                      <w:rPr>
                        <w:spacing w:val="59"/>
                        <w:sz w:val="15"/>
                      </w:rPr>
                      <w:t> </w:t>
                    </w:r>
                    <w:r>
                      <w:rPr>
                        <w:sz w:val="15"/>
                      </w:rPr>
                      <w:t>0.33</w:t>
                    </w:r>
                  </w:p>
                </w:txbxContent>
              </v:textbox>
              <w10:wrap type="none"/>
            </v:shape>
            <v:shape style="position:absolute;left:7116;top:1188;width:464;height:404" type="#_x0000_t202" filled="false" stroked="false">
              <v:textbox inset="0,0,0,0">
                <w:txbxContent>
                  <w:p>
                    <w:pPr>
                      <w:spacing w:line="178" w:lineRule="exact" w:before="0"/>
                      <w:ind w:left="0" w:right="0" w:firstLine="0"/>
                      <w:jc w:val="left"/>
                      <w:rPr>
                        <w:sz w:val="15"/>
                      </w:rPr>
                    </w:pPr>
                    <w:r>
                      <w:rPr>
                        <w:sz w:val="15"/>
                      </w:rPr>
                      <w:t>0.46</w:t>
                    </w:r>
                  </w:p>
                  <w:p>
                    <w:pPr>
                      <w:spacing w:line="172" w:lineRule="exact" w:before="54"/>
                      <w:ind w:left="141" w:right="0" w:firstLine="0"/>
                      <w:jc w:val="left"/>
                      <w:rPr>
                        <w:sz w:val="15"/>
                      </w:rPr>
                    </w:pPr>
                    <w:r>
                      <w:rPr>
                        <w:sz w:val="15"/>
                      </w:rPr>
                      <w:t>0.16</w:t>
                    </w:r>
                  </w:p>
                </w:txbxContent>
              </v:textbox>
              <w10:wrap type="none"/>
            </v:shape>
            <v:shape style="position:absolute;left:7606;top:1100;width:323;height:158" type="#_x0000_t202" filled="false" stroked="false">
              <v:textbox inset="0,0,0,0">
                <w:txbxContent>
                  <w:p>
                    <w:pPr>
                      <w:spacing w:line="158" w:lineRule="exact" w:before="0"/>
                      <w:ind w:left="0" w:right="0" w:firstLine="0"/>
                      <w:jc w:val="left"/>
                      <w:rPr>
                        <w:sz w:val="15"/>
                      </w:rPr>
                    </w:pPr>
                    <w:r>
                      <w:rPr>
                        <w:sz w:val="15"/>
                      </w:rPr>
                      <w:t>0.57</w:t>
                    </w:r>
                  </w:p>
                </w:txbxContent>
              </v:textbox>
              <w10:wrap type="none"/>
            </v:shape>
            <v:shape style="position:absolute;left:9079;top:1228;width:323;height:158" type="#_x0000_t202" filled="false" stroked="false">
              <v:textbox inset="0,0,0,0">
                <w:txbxContent>
                  <w:p>
                    <w:pPr>
                      <w:spacing w:line="158" w:lineRule="exact" w:before="0"/>
                      <w:ind w:left="0" w:right="0" w:firstLine="0"/>
                      <w:jc w:val="left"/>
                      <w:rPr>
                        <w:sz w:val="15"/>
                      </w:rPr>
                    </w:pPr>
                    <w:r>
                      <w:rPr>
                        <w:sz w:val="15"/>
                      </w:rPr>
                      <w:t>0.41</w:t>
                    </w:r>
                  </w:p>
                </w:txbxContent>
              </v:textbox>
              <w10:wrap type="none"/>
            </v:shape>
            <v:shape style="position:absolute;left:10061;top:1130;width:323;height:158" type="#_x0000_t202" filled="false" stroked="false">
              <v:textbox inset="0,0,0,0">
                <w:txbxContent>
                  <w:p>
                    <w:pPr>
                      <w:spacing w:line="158" w:lineRule="exact" w:before="0"/>
                      <w:ind w:left="0" w:right="0" w:firstLine="0"/>
                      <w:jc w:val="left"/>
                      <w:rPr>
                        <w:sz w:val="15"/>
                      </w:rPr>
                    </w:pPr>
                    <w:r>
                      <w:rPr>
                        <w:sz w:val="15"/>
                      </w:rPr>
                      <w:t>0.53</w:t>
                    </w:r>
                  </w:p>
                </w:txbxContent>
              </v:textbox>
              <w10:wrap type="none"/>
            </v:shape>
            <v:shape style="position:absolute;left:9569;top:1376;width:323;height:158" type="#_x0000_t202" filled="false" stroked="false">
              <v:textbox inset="0,0,0,0">
                <w:txbxContent>
                  <w:p>
                    <w:pPr>
                      <w:spacing w:line="158" w:lineRule="exact" w:before="0"/>
                      <w:ind w:left="0" w:right="0" w:firstLine="0"/>
                      <w:jc w:val="left"/>
                      <w:rPr>
                        <w:sz w:val="15"/>
                      </w:rPr>
                    </w:pPr>
                    <w:r>
                      <w:rPr>
                        <w:sz w:val="15"/>
                      </w:rPr>
                      <w:t>0.24</w:t>
                    </w:r>
                  </w:p>
                </w:txbxContent>
              </v:textbox>
              <w10:wrap type="none"/>
            </v:shape>
            <v:shape style="position:absolute;left:8730;top:1563;width:852;height:168" type="#_x0000_t202" filled="false" stroked="false">
              <v:textbox inset="0,0,0,0">
                <w:txbxContent>
                  <w:p>
                    <w:pPr>
                      <w:spacing w:line="167" w:lineRule="exact" w:before="0"/>
                      <w:ind w:left="0" w:right="0" w:firstLine="0"/>
                      <w:jc w:val="left"/>
                      <w:rPr>
                        <w:sz w:val="15"/>
                      </w:rPr>
                    </w:pPr>
                    <w:r>
                      <w:rPr>
                        <w:position w:val="1"/>
                        <w:sz w:val="15"/>
                      </w:rPr>
                      <w:t>0.01 </w:t>
                    </w:r>
                    <w:r>
                      <w:rPr>
                        <w:sz w:val="15"/>
                      </w:rPr>
                      <w:t>-0.01</w:t>
                    </w:r>
                  </w:p>
                </w:txbxContent>
              </v:textbox>
              <w10:wrap type="none"/>
            </v:shape>
            <v:shape style="position:absolute;left:6418;top:1711;width:96;height:158" type="#_x0000_t202" filled="false" stroked="false">
              <v:textbox inset="0,0,0,0">
                <w:txbxContent>
                  <w:p>
                    <w:pPr>
                      <w:spacing w:line="158" w:lineRule="exact" w:before="0"/>
                      <w:ind w:left="0" w:right="0" w:firstLine="0"/>
                      <w:jc w:val="left"/>
                      <w:rPr>
                        <w:sz w:val="15"/>
                      </w:rPr>
                    </w:pPr>
                    <w:r>
                      <w:rPr>
                        <w:w w:val="100"/>
                        <w:sz w:val="15"/>
                      </w:rPr>
                      <w:t>0</w:t>
                    </w:r>
                  </w:p>
                </w:txbxContent>
              </v:textbox>
              <w10:wrap type="none"/>
            </v:shape>
            <v:shape style="position:absolute;left:6766;top:2006;width:323;height:158" type="#_x0000_t202" filled="false" stroked="false">
              <v:textbox inset="0,0,0,0">
                <w:txbxContent>
                  <w:p>
                    <w:pPr>
                      <w:spacing w:line="158" w:lineRule="exact" w:before="0"/>
                      <w:ind w:left="0" w:right="0" w:firstLine="0"/>
                      <w:jc w:val="left"/>
                      <w:rPr>
                        <w:sz w:val="15"/>
                      </w:rPr>
                    </w:pPr>
                    <w:r>
                      <w:rPr>
                        <w:sz w:val="15"/>
                      </w:rPr>
                      <w:t>-0.2</w:t>
                    </w:r>
                  </w:p>
                </w:txbxContent>
              </v:textbox>
              <w10:wrap type="none"/>
            </v:shape>
            <v:shape style="position:absolute;left:6814;top:1917;width:96;height:158" type="#_x0000_t202" filled="false" stroked="false">
              <v:textbox inset="0,0,0,0">
                <w:txbxContent>
                  <w:p>
                    <w:pPr>
                      <w:spacing w:line="158" w:lineRule="exact" w:before="0"/>
                      <w:ind w:left="0" w:right="0" w:firstLine="0"/>
                      <w:jc w:val="left"/>
                      <w:rPr>
                        <w:sz w:val="15"/>
                      </w:rPr>
                    </w:pPr>
                    <w:r>
                      <w:rPr>
                        <w:w w:val="100"/>
                        <w:sz w:val="15"/>
                      </w:rPr>
                      <w:t>1</w:t>
                    </w:r>
                  </w:p>
                </w:txbxContent>
              </v:textbox>
              <w10:wrap type="none"/>
            </v:shape>
            <v:shape style="position:absolute;left:7305;top:1917;width:96;height:158" type="#_x0000_t202" filled="false" stroked="false">
              <v:textbox inset="0,0,0,0">
                <w:txbxContent>
                  <w:p>
                    <w:pPr>
                      <w:spacing w:line="158" w:lineRule="exact" w:before="0"/>
                      <w:ind w:left="0" w:right="0" w:firstLine="0"/>
                      <w:jc w:val="left"/>
                      <w:rPr>
                        <w:sz w:val="15"/>
                      </w:rPr>
                    </w:pPr>
                    <w:r>
                      <w:rPr>
                        <w:w w:val="100"/>
                        <w:sz w:val="15"/>
                      </w:rPr>
                      <w:t>2</w:t>
                    </w:r>
                  </w:p>
                </w:txbxContent>
              </v:textbox>
              <w10:wrap type="none"/>
            </v:shape>
            <v:shape style="position:absolute;left:7711;top:1917;width:398;height:296" type="#_x0000_t202" filled="false" stroked="false">
              <v:textbox inset="0,0,0,0">
                <w:txbxContent>
                  <w:p>
                    <w:pPr>
                      <w:spacing w:line="150" w:lineRule="exact" w:before="0"/>
                      <w:ind w:left="84" w:right="0" w:firstLine="0"/>
                      <w:jc w:val="left"/>
                      <w:rPr>
                        <w:sz w:val="15"/>
                      </w:rPr>
                    </w:pPr>
                    <w:r>
                      <w:rPr>
                        <w:w w:val="100"/>
                        <w:sz w:val="15"/>
                      </w:rPr>
                      <w:t>3</w:t>
                    </w:r>
                  </w:p>
                  <w:p>
                    <w:pPr>
                      <w:spacing w:line="145" w:lineRule="exact" w:before="0"/>
                      <w:ind w:left="0" w:right="0" w:firstLine="0"/>
                      <w:jc w:val="left"/>
                      <w:rPr>
                        <w:sz w:val="15"/>
                      </w:rPr>
                    </w:pPr>
                    <w:r>
                      <w:rPr>
                        <w:sz w:val="15"/>
                      </w:rPr>
                      <w:t>-0.26</w:t>
                    </w:r>
                  </w:p>
                </w:txbxContent>
              </v:textbox>
              <w10:wrap type="none"/>
            </v:shape>
            <v:shape style="position:absolute;left:8286;top:1917;width:96;height:158" type="#_x0000_t202" filled="false" stroked="false">
              <v:textbox inset="0,0,0,0">
                <w:txbxContent>
                  <w:p>
                    <w:pPr>
                      <w:spacing w:line="158" w:lineRule="exact" w:before="0"/>
                      <w:ind w:left="0" w:right="0" w:firstLine="0"/>
                      <w:jc w:val="left"/>
                      <w:rPr>
                        <w:sz w:val="15"/>
                      </w:rPr>
                    </w:pPr>
                    <w:r>
                      <w:rPr>
                        <w:w w:val="100"/>
                        <w:sz w:val="15"/>
                      </w:rPr>
                      <w:t>4</w:t>
                    </w:r>
                  </w:p>
                </w:txbxContent>
              </v:textbox>
              <w10:wrap type="none"/>
            </v:shape>
            <v:shape style="position:absolute;left:8550;top:1917;width:398;height:316" type="#_x0000_t202" filled="false" stroked="false">
              <v:textbox inset="0,0,0,0">
                <w:txbxContent>
                  <w:p>
                    <w:pPr>
                      <w:spacing w:line="161" w:lineRule="exact" w:before="0"/>
                      <w:ind w:left="0" w:right="93" w:firstLine="0"/>
                      <w:jc w:val="right"/>
                      <w:rPr>
                        <w:sz w:val="15"/>
                      </w:rPr>
                    </w:pPr>
                    <w:r>
                      <w:rPr>
                        <w:w w:val="100"/>
                        <w:sz w:val="15"/>
                      </w:rPr>
                      <w:t>5</w:t>
                    </w:r>
                  </w:p>
                  <w:p>
                    <w:pPr>
                      <w:spacing w:line="155" w:lineRule="exact" w:before="0"/>
                      <w:ind w:left="0" w:right="18" w:firstLine="0"/>
                      <w:jc w:val="right"/>
                      <w:rPr>
                        <w:sz w:val="15"/>
                      </w:rPr>
                    </w:pPr>
                    <w:r>
                      <w:rPr>
                        <w:sz w:val="15"/>
                      </w:rPr>
                      <w:t>-0.28</w:t>
                    </w:r>
                  </w:p>
                </w:txbxContent>
              </v:textbox>
              <w10:wrap type="none"/>
            </v:shape>
            <v:shape style="position:absolute;left:9269;top:1917;width:96;height:158" type="#_x0000_t202" filled="false" stroked="false">
              <v:textbox inset="0,0,0,0">
                <w:txbxContent>
                  <w:p>
                    <w:pPr>
                      <w:spacing w:line="158" w:lineRule="exact" w:before="0"/>
                      <w:ind w:left="0" w:right="0" w:firstLine="0"/>
                      <w:jc w:val="left"/>
                      <w:rPr>
                        <w:sz w:val="15"/>
                      </w:rPr>
                    </w:pPr>
                    <w:r>
                      <w:rPr>
                        <w:w w:val="100"/>
                        <w:sz w:val="15"/>
                      </w:rPr>
                      <w:t>6</w:t>
                    </w:r>
                  </w:p>
                </w:txbxContent>
              </v:textbox>
              <w10:wrap type="none"/>
            </v:shape>
            <v:shape style="position:absolute;left:9674;top:1917;width:398;height:385" type="#_x0000_t202" filled="false" stroked="false">
              <v:textbox inset="0,0,0,0">
                <w:txbxContent>
                  <w:p>
                    <w:pPr>
                      <w:spacing w:line="178" w:lineRule="exact" w:before="0"/>
                      <w:ind w:left="84" w:right="0" w:firstLine="0"/>
                      <w:jc w:val="left"/>
                      <w:rPr>
                        <w:sz w:val="15"/>
                      </w:rPr>
                    </w:pPr>
                    <w:r>
                      <w:rPr>
                        <w:w w:val="100"/>
                        <w:sz w:val="15"/>
                      </w:rPr>
                      <w:t>7</w:t>
                    </w:r>
                  </w:p>
                  <w:p>
                    <w:pPr>
                      <w:spacing w:line="172" w:lineRule="exact" w:before="34"/>
                      <w:ind w:left="0" w:right="0" w:firstLine="0"/>
                      <w:jc w:val="left"/>
                      <w:rPr>
                        <w:sz w:val="15"/>
                      </w:rPr>
                    </w:pPr>
                    <w:r>
                      <w:rPr>
                        <w:sz w:val="15"/>
                      </w:rPr>
                      <w:t>-0.37</w:t>
                    </w:r>
                  </w:p>
                </w:txbxContent>
              </v:textbox>
              <w10:wrap type="none"/>
            </v:shape>
            <v:shape style="position:absolute;left:10164;top:1917;width:398;height:218" type="#_x0000_t202" filled="false" stroked="false">
              <v:textbox inset="0,0,0,0">
                <w:txbxContent>
                  <w:p>
                    <w:pPr>
                      <w:spacing w:line="217" w:lineRule="exact" w:before="0"/>
                      <w:ind w:left="0" w:right="0" w:firstLine="0"/>
                      <w:jc w:val="left"/>
                      <w:rPr>
                        <w:sz w:val="15"/>
                      </w:rPr>
                    </w:pPr>
                    <w:r>
                      <w:rPr>
                        <w:w w:val="100"/>
                        <w:sz w:val="15"/>
                      </w:rPr>
                      <w:t>-</w:t>
                    </w:r>
                    <w:r>
                      <w:rPr>
                        <w:spacing w:val="-66"/>
                        <w:w w:val="100"/>
                        <w:sz w:val="15"/>
                      </w:rPr>
                      <w:t>0</w:t>
                    </w:r>
                    <w:r>
                      <w:rPr>
                        <w:spacing w:val="-10"/>
                        <w:w w:val="100"/>
                        <w:position w:val="6"/>
                        <w:sz w:val="15"/>
                      </w:rPr>
                      <w:t>8</w:t>
                    </w:r>
                    <w:r>
                      <w:rPr>
                        <w:w w:val="100"/>
                        <w:sz w:val="15"/>
                      </w:rPr>
                      <w:t>.17</w:t>
                    </w:r>
                  </w:p>
                </w:txbxContent>
              </v:textbox>
              <w10:wrap type="none"/>
            </v:shape>
            <v:shape style="position:absolute;left:6191;top:2125;width:323;height:582" type="#_x0000_t202" filled="false" stroked="false">
              <v:textbox inset="0,0,0,0">
                <w:txbxContent>
                  <w:p>
                    <w:pPr>
                      <w:spacing w:line="178" w:lineRule="exact" w:before="0"/>
                      <w:ind w:left="0" w:right="18" w:firstLine="0"/>
                      <w:jc w:val="right"/>
                      <w:rPr>
                        <w:sz w:val="15"/>
                      </w:rPr>
                    </w:pPr>
                    <w:r>
                      <w:rPr>
                        <w:sz w:val="15"/>
                      </w:rPr>
                      <w:t>-0.5</w:t>
                    </w:r>
                  </w:p>
                  <w:p>
                    <w:pPr>
                      <w:spacing w:line="240" w:lineRule="auto" w:before="1"/>
                      <w:rPr>
                        <w:rFonts w:ascii="Times New Roman"/>
                        <w:sz w:val="20"/>
                      </w:rPr>
                    </w:pPr>
                  </w:p>
                  <w:p>
                    <w:pPr>
                      <w:spacing w:line="172" w:lineRule="exact" w:before="0"/>
                      <w:ind w:left="0" w:right="18" w:firstLine="0"/>
                      <w:jc w:val="right"/>
                      <w:rPr>
                        <w:sz w:val="15"/>
                      </w:rPr>
                    </w:pPr>
                    <w:r>
                      <w:rPr>
                        <w:sz w:val="15"/>
                      </w:rPr>
                      <w:t>-1</w:t>
                    </w:r>
                  </w:p>
                </w:txbxContent>
              </v:textbox>
              <w10:wrap type="none"/>
            </v:shape>
            <v:shape style="position:absolute;left:8201;top:2715;width:398;height:158" type="#_x0000_t202" filled="false" stroked="false">
              <v:textbox inset="0,0,0,0">
                <w:txbxContent>
                  <w:p>
                    <w:pPr>
                      <w:spacing w:line="158" w:lineRule="exact" w:before="0"/>
                      <w:ind w:left="0" w:right="0" w:firstLine="0"/>
                      <w:jc w:val="left"/>
                      <w:rPr>
                        <w:sz w:val="15"/>
                      </w:rPr>
                    </w:pPr>
                    <w:r>
                      <w:rPr>
                        <w:sz w:val="15"/>
                      </w:rPr>
                      <w:t>-1.05</w:t>
                    </w:r>
                  </w:p>
                </w:txbxContent>
              </v:textbox>
              <w10:wrap type="none"/>
            </v:shape>
            <v:shape style="position:absolute;left:6191;top:2961;width:323;height:158" type="#_x0000_t202" filled="false" stroked="false">
              <v:textbox inset="0,0,0,0">
                <w:txbxContent>
                  <w:p>
                    <w:pPr>
                      <w:spacing w:line="158" w:lineRule="exact" w:before="0"/>
                      <w:ind w:left="0" w:right="0" w:firstLine="0"/>
                      <w:jc w:val="left"/>
                      <w:rPr>
                        <w:sz w:val="15"/>
                      </w:rPr>
                    </w:pPr>
                    <w:r>
                      <w:rPr>
                        <w:sz w:val="15"/>
                      </w:rPr>
                      <w:t>-1.5</w:t>
                    </w:r>
                  </w:p>
                </w:txbxContent>
              </v:textbox>
              <w10:wrap type="none"/>
            </v:shape>
            <w10:wrap type="none"/>
          </v:group>
        </w:pict>
      </w:r>
      <w:r>
        <w:rPr>
          <w:rFonts w:ascii="黑体" w:eastAsia="黑体" w:hint="eastAsia"/>
        </w:rPr>
        <w:t>表</w:t>
      </w:r>
      <w:r>
        <w:rPr>
          <w:rFonts w:ascii="黑体" w:eastAsia="黑体" w:hint="eastAsia"/>
          <w:spacing w:val="-53"/>
        </w:rPr>
        <w:t> </w:t>
      </w:r>
      <w:r>
        <w:rPr>
          <w:rFonts w:ascii="黑体" w:eastAsia="黑体" w:hint="eastAsia"/>
        </w:rPr>
        <w:t>1</w:t>
        <w:tab/>
        <w:t>两次测量心理疲劳</w:t>
      </w:r>
      <w:r>
        <w:rPr>
          <w:rFonts w:ascii="黑体" w:eastAsia="黑体" w:hint="eastAsia"/>
          <w:spacing w:val="-54"/>
        </w:rPr>
        <w:t> </w:t>
      </w:r>
      <w:r>
        <w:rPr>
          <w:rFonts w:ascii="黑体" w:eastAsia="黑体" w:hint="eastAsia"/>
        </w:rPr>
        <w:t>Z</w:t>
      </w:r>
      <w:r>
        <w:rPr>
          <w:rFonts w:ascii="黑体" w:eastAsia="黑体" w:hint="eastAsia"/>
          <w:spacing w:val="-52"/>
        </w:rPr>
        <w:t> </w:t>
      </w:r>
      <w:r>
        <w:rPr>
          <w:rFonts w:ascii="黑体" w:eastAsia="黑体" w:hint="eastAsia"/>
        </w:rPr>
        <w:t>加权总分</w:t>
      </w:r>
    </w:p>
    <w:p>
      <w:pPr>
        <w:spacing w:after="0"/>
        <w:rPr>
          <w:rFonts w:ascii="黑体" w:eastAsia="黑体" w:hint="eastAsia"/>
        </w:rPr>
        <w:sectPr>
          <w:pgSz w:w="11910" w:h="16840"/>
          <w:pgMar w:header="904" w:footer="1034" w:top="1140" w:bottom="500" w:left="1560" w:right="1240"/>
        </w:sectPr>
      </w:pPr>
    </w:p>
    <w:p>
      <w:pPr>
        <w:pStyle w:val="BodyText"/>
        <w:tabs>
          <w:tab w:pos="1268" w:val="left" w:leader="none"/>
        </w:tabs>
        <w:spacing w:before="33"/>
        <w:ind w:left="240"/>
      </w:pPr>
      <w:r>
        <w:rPr/>
        <w:pict>
          <v:shape style="position:absolute;margin-left:84.599998pt;margin-top:16.259005pt;width:210.6pt;height:57.55pt;mso-position-horizontal-relative:page;mso-position-vertical-relative:paragraph;z-index:251689984"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90"/>
                    <w:gridCol w:w="1510"/>
                    <w:gridCol w:w="1613"/>
                  </w:tblGrid>
                  <w:tr>
                    <w:trPr>
                      <w:trHeight w:val="252" w:hRule="atLeast"/>
                    </w:trPr>
                    <w:tc>
                      <w:tcPr>
                        <w:tcW w:w="1090" w:type="dxa"/>
                        <w:tcBorders>
                          <w:bottom w:val="single" w:sz="6" w:space="0" w:color="007F00"/>
                        </w:tcBorders>
                      </w:tcPr>
                      <w:p>
                        <w:pPr>
                          <w:pStyle w:val="TableParagraph"/>
                          <w:rPr>
                            <w:rFonts w:ascii="Times New Roman"/>
                            <w:sz w:val="18"/>
                          </w:rPr>
                        </w:pPr>
                      </w:p>
                    </w:tc>
                    <w:tc>
                      <w:tcPr>
                        <w:tcW w:w="1510" w:type="dxa"/>
                        <w:tcBorders>
                          <w:bottom w:val="single" w:sz="6" w:space="0" w:color="007F00"/>
                        </w:tcBorders>
                      </w:tcPr>
                      <w:p>
                        <w:pPr>
                          <w:pStyle w:val="TableParagraph"/>
                          <w:spacing w:line="232" w:lineRule="exact"/>
                          <w:ind w:left="46"/>
                          <w:rPr>
                            <w:sz w:val="21"/>
                          </w:rPr>
                        </w:pPr>
                        <w:r>
                          <w:rPr>
                            <w:rFonts w:ascii="Arial" w:eastAsia="Arial"/>
                            <w:sz w:val="21"/>
                          </w:rPr>
                          <w:t>Z </w:t>
                        </w:r>
                        <w:r>
                          <w:rPr>
                            <w:sz w:val="21"/>
                          </w:rPr>
                          <w:t>加权总分</w:t>
                        </w:r>
                      </w:p>
                    </w:tc>
                    <w:tc>
                      <w:tcPr>
                        <w:tcW w:w="1613" w:type="dxa"/>
                        <w:tcBorders>
                          <w:bottom w:val="single" w:sz="6" w:space="0" w:color="007F00"/>
                        </w:tcBorders>
                      </w:tcPr>
                      <w:p>
                        <w:pPr>
                          <w:pStyle w:val="TableParagraph"/>
                          <w:spacing w:line="232" w:lineRule="exact"/>
                          <w:ind w:left="136"/>
                          <w:rPr>
                            <w:sz w:val="21"/>
                          </w:rPr>
                        </w:pPr>
                        <w:r>
                          <w:rPr>
                            <w:rFonts w:ascii="Arial" w:eastAsia="Arial"/>
                            <w:sz w:val="21"/>
                          </w:rPr>
                          <w:t>Z </w:t>
                        </w:r>
                        <w:r>
                          <w:rPr>
                            <w:sz w:val="21"/>
                          </w:rPr>
                          <w:t>加权总分</w:t>
                        </w:r>
                      </w:p>
                    </w:tc>
                  </w:tr>
                  <w:tr>
                    <w:trPr>
                      <w:trHeight w:val="310" w:hRule="atLeast"/>
                    </w:trPr>
                    <w:tc>
                      <w:tcPr>
                        <w:tcW w:w="1090" w:type="dxa"/>
                        <w:tcBorders>
                          <w:top w:val="single" w:sz="6" w:space="0" w:color="007F00"/>
                        </w:tcBorders>
                      </w:tcPr>
                      <w:p>
                        <w:pPr>
                          <w:pStyle w:val="TableParagraph"/>
                          <w:spacing w:before="20"/>
                          <w:ind w:left="459"/>
                          <w:rPr>
                            <w:sz w:val="21"/>
                          </w:rPr>
                        </w:pPr>
                        <w:r>
                          <w:rPr>
                            <w:w w:val="100"/>
                            <w:sz w:val="21"/>
                          </w:rPr>
                          <w:t>1</w:t>
                        </w:r>
                      </w:p>
                    </w:tc>
                    <w:tc>
                      <w:tcPr>
                        <w:tcW w:w="1510" w:type="dxa"/>
                        <w:tcBorders>
                          <w:top w:val="single" w:sz="6" w:space="0" w:color="007F00"/>
                        </w:tcBorders>
                      </w:tcPr>
                      <w:p>
                        <w:pPr>
                          <w:pStyle w:val="TableParagraph"/>
                          <w:spacing w:before="21"/>
                          <w:ind w:left="506" w:right="537"/>
                          <w:jc w:val="center"/>
                          <w:rPr>
                            <w:sz w:val="21"/>
                          </w:rPr>
                        </w:pPr>
                        <w:r>
                          <w:rPr>
                            <w:sz w:val="21"/>
                          </w:rPr>
                          <w:t>0.33</w:t>
                        </w:r>
                      </w:p>
                    </w:tc>
                    <w:tc>
                      <w:tcPr>
                        <w:tcW w:w="1613" w:type="dxa"/>
                        <w:tcBorders>
                          <w:top w:val="single" w:sz="6" w:space="0" w:color="007F00"/>
                        </w:tcBorders>
                      </w:tcPr>
                      <w:p>
                        <w:pPr>
                          <w:pStyle w:val="TableParagraph"/>
                          <w:spacing w:before="21"/>
                          <w:ind w:left="560"/>
                          <w:rPr>
                            <w:sz w:val="21"/>
                          </w:rPr>
                        </w:pPr>
                        <w:r>
                          <w:rPr>
                            <w:sz w:val="21"/>
                          </w:rPr>
                          <w:t>-0.20</w:t>
                        </w:r>
                      </w:p>
                    </w:tc>
                  </w:tr>
                  <w:tr>
                    <w:trPr>
                      <w:trHeight w:val="311" w:hRule="atLeast"/>
                    </w:trPr>
                    <w:tc>
                      <w:tcPr>
                        <w:tcW w:w="1090" w:type="dxa"/>
                      </w:tcPr>
                      <w:p>
                        <w:pPr>
                          <w:pStyle w:val="TableParagraph"/>
                          <w:spacing w:before="20"/>
                          <w:ind w:left="459"/>
                          <w:rPr>
                            <w:sz w:val="21"/>
                          </w:rPr>
                        </w:pPr>
                        <w:r>
                          <w:rPr>
                            <w:w w:val="100"/>
                            <w:sz w:val="21"/>
                          </w:rPr>
                          <w:t>2</w:t>
                        </w:r>
                      </w:p>
                    </w:tc>
                    <w:tc>
                      <w:tcPr>
                        <w:tcW w:w="1510" w:type="dxa"/>
                      </w:tcPr>
                      <w:p>
                        <w:pPr>
                          <w:pStyle w:val="TableParagraph"/>
                          <w:spacing w:before="21"/>
                          <w:ind w:left="506" w:right="537"/>
                          <w:jc w:val="center"/>
                          <w:rPr>
                            <w:sz w:val="21"/>
                          </w:rPr>
                        </w:pPr>
                        <w:r>
                          <w:rPr>
                            <w:sz w:val="21"/>
                          </w:rPr>
                          <w:t>0.46</w:t>
                        </w:r>
                      </w:p>
                    </w:tc>
                    <w:tc>
                      <w:tcPr>
                        <w:tcW w:w="1613" w:type="dxa"/>
                      </w:tcPr>
                      <w:p>
                        <w:pPr>
                          <w:pStyle w:val="TableParagraph"/>
                          <w:spacing w:before="21"/>
                          <w:ind w:left="592" w:right="560"/>
                          <w:jc w:val="center"/>
                          <w:rPr>
                            <w:sz w:val="21"/>
                          </w:rPr>
                        </w:pPr>
                        <w:r>
                          <w:rPr>
                            <w:sz w:val="21"/>
                          </w:rPr>
                          <w:t>0.16</w:t>
                        </w:r>
                      </w:p>
                    </w:tc>
                  </w:tr>
                  <w:tr>
                    <w:trPr>
                      <w:trHeight w:val="244" w:hRule="atLeast"/>
                    </w:trPr>
                    <w:tc>
                      <w:tcPr>
                        <w:tcW w:w="1090" w:type="dxa"/>
                      </w:tcPr>
                      <w:p>
                        <w:pPr>
                          <w:pStyle w:val="TableParagraph"/>
                          <w:spacing w:line="203" w:lineRule="exact" w:before="21"/>
                          <w:ind w:left="459"/>
                          <w:rPr>
                            <w:sz w:val="21"/>
                          </w:rPr>
                        </w:pPr>
                        <w:r>
                          <w:rPr>
                            <w:w w:val="100"/>
                            <w:sz w:val="21"/>
                          </w:rPr>
                          <w:t>3</w:t>
                        </w:r>
                      </w:p>
                    </w:tc>
                    <w:tc>
                      <w:tcPr>
                        <w:tcW w:w="1510" w:type="dxa"/>
                      </w:tcPr>
                      <w:p>
                        <w:pPr>
                          <w:pStyle w:val="TableParagraph"/>
                          <w:spacing w:line="202" w:lineRule="exact" w:before="22"/>
                          <w:ind w:left="506" w:right="539"/>
                          <w:jc w:val="center"/>
                          <w:rPr>
                            <w:b/>
                            <w:sz w:val="21"/>
                          </w:rPr>
                        </w:pPr>
                        <w:r>
                          <w:rPr>
                            <w:b/>
                            <w:sz w:val="21"/>
                          </w:rPr>
                          <w:t>0.57</w:t>
                        </w:r>
                      </w:p>
                    </w:tc>
                    <w:tc>
                      <w:tcPr>
                        <w:tcW w:w="1613" w:type="dxa"/>
                      </w:tcPr>
                      <w:p>
                        <w:pPr>
                          <w:pStyle w:val="TableParagraph"/>
                          <w:spacing w:line="202" w:lineRule="exact" w:before="22"/>
                          <w:ind w:left="560"/>
                          <w:rPr>
                            <w:sz w:val="21"/>
                          </w:rPr>
                        </w:pPr>
                        <w:r>
                          <w:rPr>
                            <w:sz w:val="21"/>
                          </w:rPr>
                          <w:t>-0.26</w:t>
                        </w:r>
                      </w:p>
                    </w:tc>
                  </w:tr>
                  <w:tr>
                    <w:trPr>
                      <w:trHeight w:val="17" w:hRule="atLeast"/>
                    </w:trPr>
                    <w:tc>
                      <w:tcPr>
                        <w:tcW w:w="1090" w:type="dxa"/>
                      </w:tcPr>
                      <w:p>
                        <w:pPr>
                          <w:pStyle w:val="TableParagraph"/>
                          <w:rPr>
                            <w:rFonts w:ascii="Times New Roman"/>
                            <w:sz w:val="2"/>
                          </w:rPr>
                        </w:pPr>
                      </w:p>
                    </w:tc>
                    <w:tc>
                      <w:tcPr>
                        <w:tcW w:w="1510" w:type="dxa"/>
                      </w:tcPr>
                      <w:p>
                        <w:pPr>
                          <w:pStyle w:val="TableParagraph"/>
                          <w:rPr>
                            <w:rFonts w:ascii="Times New Roman"/>
                            <w:sz w:val="2"/>
                          </w:rPr>
                        </w:pPr>
                      </w:p>
                    </w:tc>
                    <w:tc>
                      <w:tcPr>
                        <w:tcW w:w="1613" w:type="dxa"/>
                      </w:tcPr>
                      <w:p>
                        <w:pPr>
                          <w:pStyle w:val="TableParagraph"/>
                          <w:rPr>
                            <w:rFonts w:ascii="Times New Roman"/>
                            <w:sz w:val="2"/>
                          </w:rPr>
                        </w:pPr>
                      </w:p>
                    </w:tc>
                  </w:tr>
                </w:tbl>
                <w:p>
                  <w:pPr>
                    <w:pStyle w:val="BodyText"/>
                  </w:pPr>
                </w:p>
              </w:txbxContent>
            </v:textbox>
            <w10:wrap type="none"/>
          </v:shape>
        </w:pict>
      </w:r>
      <w:r>
        <w:rPr>
          <w:position w:val="-13"/>
        </w:rPr>
        <w:t>运动员</w:t>
        <w:tab/>
      </w:r>
      <w:r>
        <w:rPr>
          <w:spacing w:val="23"/>
        </w:rPr>
        <w:t>前测心</w:t>
      </w:r>
      <w:r>
        <w:rPr>
          <w:spacing w:val="24"/>
        </w:rPr>
        <w:t>理疲</w:t>
      </w:r>
      <w:r>
        <w:rPr>
          <w:spacing w:val="-16"/>
        </w:rPr>
        <w:t>劳</w:t>
      </w:r>
    </w:p>
    <w:p>
      <w:pPr>
        <w:pStyle w:val="BodyText"/>
        <w:spacing w:before="33"/>
        <w:ind w:left="176"/>
      </w:pPr>
      <w:r>
        <w:rPr/>
        <w:br w:type="column"/>
      </w:r>
      <w:r>
        <w:rPr/>
        <w:t>后测心理疲劳</w:t>
      </w:r>
    </w:p>
    <w:p>
      <w:pPr>
        <w:spacing w:after="0"/>
        <w:sectPr>
          <w:type w:val="continuous"/>
          <w:pgSz w:w="11910" w:h="16840"/>
          <w:pgMar w:top="1480" w:bottom="1220" w:left="1560" w:right="1240"/>
          <w:cols w:num="2" w:equalWidth="0">
            <w:col w:w="2652" w:space="40"/>
            <w:col w:w="6418"/>
          </w:cols>
        </w:sectPr>
      </w:pPr>
    </w:p>
    <w:p>
      <w:pPr>
        <w:pStyle w:val="BodyText"/>
        <w:rPr>
          <w:sz w:val="20"/>
        </w:rPr>
      </w:pPr>
    </w:p>
    <w:p>
      <w:pPr>
        <w:pStyle w:val="BodyText"/>
        <w:rPr>
          <w:sz w:val="20"/>
        </w:rPr>
      </w:pPr>
    </w:p>
    <w:p>
      <w:pPr>
        <w:pStyle w:val="BodyText"/>
        <w:rPr>
          <w:sz w:val="20"/>
        </w:rPr>
      </w:pPr>
    </w:p>
    <w:p>
      <w:pPr>
        <w:pStyle w:val="BodyText"/>
        <w:spacing w:before="9"/>
        <w:rPr>
          <w:sz w:val="20"/>
        </w:rPr>
      </w:pPr>
    </w:p>
    <w:p>
      <w:pPr>
        <w:spacing w:after="0"/>
        <w:rPr>
          <w:sz w:val="20"/>
        </w:rPr>
        <w:sectPr>
          <w:type w:val="continuous"/>
          <w:pgSz w:w="11910" w:h="16840"/>
          <w:pgMar w:top="1480" w:bottom="1220" w:left="1560" w:right="1240"/>
        </w:sectPr>
      </w:pPr>
    </w:p>
    <w:p>
      <w:pPr>
        <w:tabs>
          <w:tab w:pos="1747" w:val="left" w:leader="none"/>
          <w:tab w:pos="3293" w:val="left" w:leader="none"/>
        </w:tabs>
        <w:spacing w:before="72"/>
        <w:ind w:left="591" w:right="0" w:firstLine="0"/>
        <w:jc w:val="left"/>
        <w:rPr>
          <w:sz w:val="21"/>
        </w:rPr>
      </w:pPr>
      <w:r>
        <w:rPr>
          <w:sz w:val="21"/>
        </w:rPr>
        <w:t>4</w:t>
        <w:tab/>
      </w:r>
      <w:r>
        <w:rPr>
          <w:b/>
          <w:sz w:val="21"/>
        </w:rPr>
        <w:t>1.05</w:t>
        <w:tab/>
      </w:r>
      <w:r>
        <w:rPr>
          <w:sz w:val="21"/>
        </w:rPr>
        <w:t>-1.05</w:t>
      </w:r>
    </w:p>
    <w:p>
      <w:pPr>
        <w:pStyle w:val="BodyText"/>
        <w:tabs>
          <w:tab w:pos="1697" w:val="left" w:leader="none"/>
          <w:tab w:pos="3344" w:val="left" w:leader="none"/>
        </w:tabs>
        <w:spacing w:before="43"/>
        <w:ind w:left="592"/>
      </w:pPr>
      <w:r>
        <w:rPr/>
        <w:t>5</w:t>
        <w:tab/>
        <w:t>-0.28</w:t>
        <w:tab/>
        <w:t>0.01</w:t>
      </w:r>
    </w:p>
    <w:p>
      <w:pPr>
        <w:pStyle w:val="BodyText"/>
        <w:tabs>
          <w:tab w:pos="1749" w:val="left" w:leader="none"/>
          <w:tab w:pos="3292" w:val="left" w:leader="none"/>
        </w:tabs>
        <w:spacing w:before="43"/>
        <w:ind w:left="592"/>
      </w:pPr>
      <w:r>
        <w:rPr/>
        <w:t>6</w:t>
        <w:tab/>
        <w:t>0.41</w:t>
        <w:tab/>
        <w:t>-0.01</w:t>
      </w:r>
    </w:p>
    <w:p>
      <w:pPr>
        <w:pStyle w:val="BodyText"/>
        <w:spacing w:before="7"/>
        <w:rPr>
          <w:sz w:val="5"/>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05"/>
        <w:gridCol w:w="1510"/>
        <w:gridCol w:w="1619"/>
      </w:tblGrid>
      <w:tr>
        <w:trPr>
          <w:trHeight w:val="195" w:hRule="atLeast"/>
        </w:trPr>
        <w:tc>
          <w:tcPr>
            <w:tcW w:w="1105" w:type="dxa"/>
          </w:tcPr>
          <w:p>
            <w:pPr>
              <w:pStyle w:val="TableParagraph"/>
              <w:spacing w:line="175" w:lineRule="exact"/>
              <w:ind w:left="474"/>
              <w:rPr>
                <w:sz w:val="21"/>
              </w:rPr>
            </w:pPr>
            <w:r>
              <w:rPr>
                <w:w w:val="100"/>
                <w:sz w:val="21"/>
              </w:rPr>
              <w:t>7</w:t>
            </w:r>
          </w:p>
        </w:tc>
        <w:tc>
          <w:tcPr>
            <w:tcW w:w="1510" w:type="dxa"/>
          </w:tcPr>
          <w:p>
            <w:pPr>
              <w:pStyle w:val="TableParagraph"/>
              <w:spacing w:line="175" w:lineRule="exact"/>
              <w:ind w:left="527"/>
              <w:rPr>
                <w:sz w:val="21"/>
              </w:rPr>
            </w:pPr>
            <w:r>
              <w:rPr>
                <w:sz w:val="21"/>
              </w:rPr>
              <w:t>0.24</w:t>
            </w:r>
          </w:p>
        </w:tc>
        <w:tc>
          <w:tcPr>
            <w:tcW w:w="1619" w:type="dxa"/>
          </w:tcPr>
          <w:p>
            <w:pPr>
              <w:pStyle w:val="TableParagraph"/>
              <w:spacing w:line="175" w:lineRule="exact"/>
              <w:ind w:left="539" w:right="513"/>
              <w:jc w:val="center"/>
              <w:rPr>
                <w:sz w:val="21"/>
              </w:rPr>
            </w:pPr>
            <w:r>
              <w:rPr>
                <w:sz w:val="21"/>
              </w:rPr>
              <w:t>-0.37</w:t>
            </w:r>
          </w:p>
        </w:tc>
      </w:tr>
      <w:tr>
        <w:trPr>
          <w:trHeight w:val="128" w:hRule="atLeast"/>
        </w:trPr>
        <w:tc>
          <w:tcPr>
            <w:tcW w:w="1105" w:type="dxa"/>
          </w:tcPr>
          <w:p>
            <w:pPr>
              <w:pStyle w:val="TableParagraph"/>
              <w:rPr>
                <w:rFonts w:ascii="Times New Roman"/>
                <w:sz w:val="6"/>
              </w:rPr>
            </w:pPr>
          </w:p>
        </w:tc>
        <w:tc>
          <w:tcPr>
            <w:tcW w:w="1510" w:type="dxa"/>
          </w:tcPr>
          <w:p>
            <w:pPr>
              <w:pStyle w:val="TableParagraph"/>
              <w:rPr>
                <w:rFonts w:ascii="Times New Roman"/>
                <w:sz w:val="6"/>
              </w:rPr>
            </w:pPr>
          </w:p>
        </w:tc>
        <w:tc>
          <w:tcPr>
            <w:tcW w:w="1619" w:type="dxa"/>
          </w:tcPr>
          <w:p>
            <w:pPr>
              <w:pStyle w:val="TableParagraph"/>
              <w:rPr>
                <w:rFonts w:ascii="Times New Roman"/>
                <w:sz w:val="6"/>
              </w:rPr>
            </w:pPr>
          </w:p>
        </w:tc>
      </w:tr>
      <w:tr>
        <w:trPr>
          <w:trHeight w:val="251" w:hRule="atLeast"/>
        </w:trPr>
        <w:tc>
          <w:tcPr>
            <w:tcW w:w="1105" w:type="dxa"/>
            <w:tcBorders>
              <w:bottom w:val="single" w:sz="12" w:space="0" w:color="007F00"/>
            </w:tcBorders>
          </w:tcPr>
          <w:p>
            <w:pPr>
              <w:pStyle w:val="TableParagraph"/>
              <w:spacing w:line="228" w:lineRule="exact"/>
              <w:ind w:left="474"/>
              <w:rPr>
                <w:sz w:val="21"/>
              </w:rPr>
            </w:pPr>
            <w:r>
              <w:rPr>
                <w:w w:val="100"/>
                <w:sz w:val="21"/>
              </w:rPr>
              <w:t>8</w:t>
            </w:r>
          </w:p>
        </w:tc>
        <w:tc>
          <w:tcPr>
            <w:tcW w:w="1510" w:type="dxa"/>
            <w:tcBorders>
              <w:bottom w:val="single" w:sz="12" w:space="0" w:color="007F00"/>
            </w:tcBorders>
          </w:tcPr>
          <w:p>
            <w:pPr>
              <w:pStyle w:val="TableParagraph"/>
              <w:spacing w:line="229" w:lineRule="exact"/>
              <w:ind w:left="525"/>
              <w:rPr>
                <w:b/>
                <w:sz w:val="21"/>
              </w:rPr>
            </w:pPr>
            <w:r>
              <w:rPr>
                <w:b/>
                <w:sz w:val="21"/>
              </w:rPr>
              <w:t>0.53</w:t>
            </w:r>
          </w:p>
        </w:tc>
        <w:tc>
          <w:tcPr>
            <w:tcW w:w="1619" w:type="dxa"/>
            <w:tcBorders>
              <w:bottom w:val="single" w:sz="12" w:space="0" w:color="007F00"/>
            </w:tcBorders>
          </w:tcPr>
          <w:p>
            <w:pPr>
              <w:pStyle w:val="TableParagraph"/>
              <w:spacing w:line="229" w:lineRule="exact"/>
              <w:ind w:left="540" w:right="513"/>
              <w:jc w:val="center"/>
              <w:rPr>
                <w:sz w:val="21"/>
              </w:rPr>
            </w:pPr>
            <w:r>
              <w:rPr>
                <w:sz w:val="21"/>
              </w:rPr>
              <w:t>-0.17</w:t>
            </w:r>
          </w:p>
        </w:tc>
      </w:tr>
    </w:tbl>
    <w:p>
      <w:pPr>
        <w:pStyle w:val="BodyText"/>
        <w:rPr>
          <w:sz w:val="20"/>
        </w:rPr>
      </w:pPr>
      <w:r>
        <w:rPr/>
        <w:br w:type="column"/>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tabs>
          <w:tab w:pos="695" w:val="left" w:leader="none"/>
        </w:tabs>
        <w:spacing w:before="157"/>
        <w:ind w:left="117"/>
        <w:rPr>
          <w:rFonts w:ascii="黑体" w:eastAsia="黑体" w:hint="eastAsia"/>
        </w:rPr>
      </w:pPr>
      <w:r>
        <w:rPr>
          <w:rFonts w:ascii="黑体" w:eastAsia="黑体" w:hint="eastAsia"/>
        </w:rPr>
        <w:t>图</w:t>
      </w:r>
      <w:r>
        <w:rPr>
          <w:rFonts w:ascii="黑体" w:eastAsia="黑体" w:hint="eastAsia"/>
          <w:spacing w:val="-53"/>
        </w:rPr>
        <w:t> </w:t>
      </w:r>
      <w:r>
        <w:rPr>
          <w:rFonts w:ascii="黑体" w:eastAsia="黑体" w:hint="eastAsia"/>
        </w:rPr>
        <w:t>1</w:t>
        <w:tab/>
        <w:t>两次测量心理疲劳</w:t>
      </w:r>
      <w:r>
        <w:rPr>
          <w:rFonts w:ascii="黑体" w:eastAsia="黑体" w:hint="eastAsia"/>
          <w:spacing w:val="-54"/>
        </w:rPr>
        <w:t> </w:t>
      </w:r>
      <w:r>
        <w:rPr>
          <w:rFonts w:ascii="黑体" w:eastAsia="黑体" w:hint="eastAsia"/>
        </w:rPr>
        <w:t>Z</w:t>
      </w:r>
      <w:r>
        <w:rPr>
          <w:rFonts w:ascii="黑体" w:eastAsia="黑体" w:hint="eastAsia"/>
          <w:spacing w:val="-52"/>
        </w:rPr>
        <w:t> </w:t>
      </w:r>
      <w:r>
        <w:rPr>
          <w:rFonts w:ascii="黑体" w:eastAsia="黑体" w:hint="eastAsia"/>
        </w:rPr>
        <w:t>加权总分图示</w:t>
      </w:r>
    </w:p>
    <w:p>
      <w:pPr>
        <w:spacing w:after="0"/>
        <w:rPr>
          <w:rFonts w:ascii="黑体" w:eastAsia="黑体" w:hint="eastAsia"/>
        </w:rPr>
        <w:sectPr>
          <w:type w:val="continuous"/>
          <w:pgSz w:w="11910" w:h="16840"/>
          <w:pgMar w:top="1480" w:bottom="1220" w:left="1560" w:right="1240"/>
          <w:cols w:num="2" w:equalWidth="0">
            <w:col w:w="4392" w:space="310"/>
            <w:col w:w="4408"/>
          </w:cols>
        </w:sectPr>
      </w:pPr>
    </w:p>
    <w:p>
      <w:pPr>
        <w:pStyle w:val="BodyText"/>
        <w:rPr>
          <w:rFonts w:ascii="黑体"/>
          <w:sz w:val="20"/>
        </w:rPr>
      </w:pPr>
    </w:p>
    <w:p>
      <w:pPr>
        <w:pStyle w:val="BodyText"/>
        <w:spacing w:before="2"/>
        <w:rPr>
          <w:rFonts w:ascii="黑体"/>
          <w:sz w:val="19"/>
        </w:rPr>
      </w:pPr>
    </w:p>
    <w:p>
      <w:pPr>
        <w:pStyle w:val="BodyText"/>
        <w:spacing w:line="242" w:lineRule="auto"/>
        <w:ind w:left="239" w:right="555" w:firstLine="419"/>
        <w:jc w:val="both"/>
      </w:pPr>
      <w:r>
        <w:rPr/>
        <w:t>张连成的研究</w:t>
      </w:r>
      <w:r>
        <w:rPr>
          <w:position w:val="11"/>
          <w:sz w:val="11"/>
        </w:rPr>
        <w:t>【1】</w:t>
      </w:r>
      <w:r>
        <w:rPr>
          <w:spacing w:val="-7"/>
        </w:rPr>
        <w:t>认为：心理疲劳 </w:t>
      </w:r>
      <w:r>
        <w:rPr>
          <w:rFonts w:ascii="Arial" w:eastAsia="Arial"/>
        </w:rPr>
        <w:t>Z </w:t>
      </w:r>
      <w:r>
        <w:rPr/>
        <w:t>加权总分&lt;-0.55</w:t>
      </w:r>
      <w:r>
        <w:rPr>
          <w:spacing w:val="-8"/>
        </w:rPr>
        <w:t> 为无心理疲劳，在-</w:t>
      </w:r>
      <w:r>
        <w:rPr/>
        <w:t>0.55--0.50</w:t>
      </w:r>
      <w:r>
        <w:rPr>
          <w:spacing w:val="-25"/>
        </w:rPr>
        <w:t> 之</w:t>
      </w:r>
      <w:r>
        <w:rPr>
          <w:spacing w:val="-23"/>
        </w:rPr>
        <w:t>间为轻度心理疲劳，</w:t>
      </w:r>
      <w:r>
        <w:rPr>
          <w:spacing w:val="-4"/>
        </w:rPr>
        <w:t>&gt;0.50</w:t>
      </w:r>
      <w:r>
        <w:rPr>
          <w:spacing w:val="-14"/>
        </w:rPr>
        <w:t> 为严重心理疲劳。表 </w:t>
      </w:r>
      <w:r>
        <w:rPr/>
        <w:t>1</w:t>
      </w:r>
      <w:r>
        <w:rPr>
          <w:spacing w:val="-9"/>
        </w:rPr>
        <w:t> 显示，有三名队员在实验前表现出较为严</w:t>
      </w:r>
      <w:r>
        <w:rPr>
          <w:spacing w:val="-10"/>
        </w:rPr>
        <w:t>重的心理疲劳，而实验后后三名运动员的心理疲劳程度减轻，且总体来看所有运动员心理疲劳程度均有改善。</w:t>
      </w:r>
    </w:p>
    <w:p>
      <w:pPr>
        <w:pStyle w:val="BodyText"/>
        <w:tabs>
          <w:tab w:pos="578" w:val="left" w:leader="none"/>
        </w:tabs>
        <w:spacing w:before="158"/>
        <w:ind w:right="317"/>
        <w:jc w:val="center"/>
        <w:rPr>
          <w:rFonts w:ascii="黑体" w:eastAsia="黑体" w:hint="eastAsia"/>
        </w:rPr>
      </w:pPr>
      <w:r>
        <w:rPr>
          <w:rFonts w:ascii="黑体" w:eastAsia="黑体" w:hint="eastAsia"/>
        </w:rPr>
        <w:t>表</w:t>
      </w:r>
      <w:r>
        <w:rPr>
          <w:rFonts w:ascii="黑体" w:eastAsia="黑体" w:hint="eastAsia"/>
          <w:spacing w:val="-53"/>
        </w:rPr>
        <w:t> </w:t>
      </w:r>
      <w:r>
        <w:rPr>
          <w:rFonts w:ascii="黑体" w:eastAsia="黑体" w:hint="eastAsia"/>
        </w:rPr>
        <w:t>2</w:t>
        <w:tab/>
        <w:t>两次测量心理疲劳</w:t>
      </w:r>
      <w:r>
        <w:rPr>
          <w:rFonts w:ascii="黑体" w:eastAsia="黑体" w:hint="eastAsia"/>
          <w:spacing w:val="-54"/>
        </w:rPr>
        <w:t> </w:t>
      </w:r>
      <w:r>
        <w:rPr>
          <w:rFonts w:ascii="黑体" w:eastAsia="黑体" w:hint="eastAsia"/>
        </w:rPr>
        <w:t>Z</w:t>
      </w:r>
      <w:r>
        <w:rPr>
          <w:rFonts w:ascii="黑体" w:eastAsia="黑体" w:hint="eastAsia"/>
          <w:spacing w:val="-52"/>
        </w:rPr>
        <w:t> </w:t>
      </w:r>
      <w:r>
        <w:rPr>
          <w:rFonts w:ascii="黑体" w:eastAsia="黑体" w:hint="eastAsia"/>
        </w:rPr>
        <w:t>加权总分的方差分析</w:t>
      </w:r>
    </w:p>
    <w:p>
      <w:pPr>
        <w:pStyle w:val="BodyText"/>
        <w:spacing w:before="5"/>
        <w:rPr>
          <w:rFonts w:ascii="黑体"/>
          <w:sz w:val="10"/>
        </w:rPr>
      </w:pPr>
    </w:p>
    <w:tbl>
      <w:tblPr>
        <w:tblW w:w="0" w:type="auto"/>
        <w:jc w:val="left"/>
        <w:tblInd w:w="1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0"/>
        <w:gridCol w:w="1186"/>
        <w:gridCol w:w="1062"/>
        <w:gridCol w:w="1133"/>
        <w:gridCol w:w="996"/>
        <w:gridCol w:w="1156"/>
      </w:tblGrid>
      <w:tr>
        <w:trPr>
          <w:trHeight w:val="311" w:hRule="atLeast"/>
        </w:trPr>
        <w:tc>
          <w:tcPr>
            <w:tcW w:w="1190" w:type="dxa"/>
            <w:tcBorders>
              <w:top w:val="single" w:sz="8" w:space="0" w:color="000000"/>
              <w:bottom w:val="single" w:sz="4" w:space="0" w:color="000000"/>
            </w:tcBorders>
          </w:tcPr>
          <w:p>
            <w:pPr>
              <w:pStyle w:val="TableParagraph"/>
              <w:spacing w:before="21"/>
              <w:ind w:left="239"/>
              <w:rPr>
                <w:sz w:val="21"/>
              </w:rPr>
            </w:pPr>
            <w:r>
              <w:rPr>
                <w:sz w:val="21"/>
              </w:rPr>
              <w:t>差异源</w:t>
            </w:r>
          </w:p>
        </w:tc>
        <w:tc>
          <w:tcPr>
            <w:tcW w:w="1186" w:type="dxa"/>
            <w:tcBorders>
              <w:top w:val="single" w:sz="8" w:space="0" w:color="000000"/>
              <w:bottom w:val="single" w:sz="4" w:space="0" w:color="000000"/>
            </w:tcBorders>
          </w:tcPr>
          <w:p>
            <w:pPr>
              <w:pStyle w:val="TableParagraph"/>
              <w:spacing w:before="35"/>
              <w:ind w:left="319"/>
              <w:rPr>
                <w:rFonts w:ascii="Arial"/>
                <w:sz w:val="21"/>
              </w:rPr>
            </w:pPr>
            <w:r>
              <w:rPr>
                <w:rFonts w:ascii="Arial"/>
                <w:sz w:val="21"/>
              </w:rPr>
              <w:t>SS</w:t>
            </w:r>
          </w:p>
        </w:tc>
        <w:tc>
          <w:tcPr>
            <w:tcW w:w="1062" w:type="dxa"/>
            <w:tcBorders>
              <w:top w:val="single" w:sz="8" w:space="0" w:color="000000"/>
              <w:bottom w:val="single" w:sz="4" w:space="0" w:color="000000"/>
            </w:tcBorders>
          </w:tcPr>
          <w:p>
            <w:pPr>
              <w:pStyle w:val="TableParagraph"/>
              <w:spacing w:before="35"/>
              <w:ind w:left="281"/>
              <w:rPr>
                <w:rFonts w:ascii="Arial"/>
                <w:sz w:val="21"/>
              </w:rPr>
            </w:pPr>
            <w:r>
              <w:rPr>
                <w:rFonts w:ascii="Arial"/>
                <w:sz w:val="21"/>
              </w:rPr>
              <w:t>df</w:t>
            </w:r>
          </w:p>
        </w:tc>
        <w:tc>
          <w:tcPr>
            <w:tcW w:w="1133" w:type="dxa"/>
            <w:tcBorders>
              <w:top w:val="single" w:sz="8" w:space="0" w:color="000000"/>
              <w:bottom w:val="single" w:sz="4" w:space="0" w:color="000000"/>
            </w:tcBorders>
          </w:tcPr>
          <w:p>
            <w:pPr>
              <w:pStyle w:val="TableParagraph"/>
              <w:spacing w:before="35"/>
              <w:ind w:left="247"/>
              <w:rPr>
                <w:rFonts w:ascii="Arial"/>
                <w:sz w:val="21"/>
              </w:rPr>
            </w:pPr>
            <w:r>
              <w:rPr>
                <w:rFonts w:ascii="Arial"/>
                <w:sz w:val="21"/>
              </w:rPr>
              <w:t>MS</w:t>
            </w:r>
          </w:p>
        </w:tc>
        <w:tc>
          <w:tcPr>
            <w:tcW w:w="996" w:type="dxa"/>
            <w:tcBorders>
              <w:top w:val="single" w:sz="8" w:space="0" w:color="000000"/>
              <w:bottom w:val="single" w:sz="4" w:space="0" w:color="000000"/>
            </w:tcBorders>
          </w:tcPr>
          <w:p>
            <w:pPr>
              <w:pStyle w:val="TableParagraph"/>
              <w:spacing w:before="35"/>
              <w:ind w:left="303"/>
              <w:rPr>
                <w:rFonts w:ascii="Arial"/>
                <w:sz w:val="21"/>
              </w:rPr>
            </w:pPr>
            <w:r>
              <w:rPr>
                <w:rFonts w:ascii="Arial"/>
                <w:sz w:val="21"/>
              </w:rPr>
              <w:t>F</w:t>
            </w:r>
          </w:p>
        </w:tc>
        <w:tc>
          <w:tcPr>
            <w:tcW w:w="1156" w:type="dxa"/>
            <w:tcBorders>
              <w:top w:val="single" w:sz="8" w:space="0" w:color="000000"/>
              <w:bottom w:val="single" w:sz="4" w:space="0" w:color="000000"/>
            </w:tcBorders>
          </w:tcPr>
          <w:p>
            <w:pPr>
              <w:pStyle w:val="TableParagraph"/>
              <w:spacing w:before="35"/>
              <w:ind w:left="182"/>
              <w:rPr>
                <w:rFonts w:ascii="Arial"/>
                <w:sz w:val="21"/>
              </w:rPr>
            </w:pPr>
            <w:r>
              <w:rPr>
                <w:rFonts w:ascii="Arial"/>
                <w:sz w:val="21"/>
              </w:rPr>
              <w:t>P-value</w:t>
            </w:r>
          </w:p>
        </w:tc>
      </w:tr>
      <w:tr>
        <w:trPr>
          <w:trHeight w:val="311" w:hRule="atLeast"/>
        </w:trPr>
        <w:tc>
          <w:tcPr>
            <w:tcW w:w="1190" w:type="dxa"/>
            <w:tcBorders>
              <w:top w:val="single" w:sz="4" w:space="0" w:color="000000"/>
            </w:tcBorders>
          </w:tcPr>
          <w:p>
            <w:pPr>
              <w:pStyle w:val="TableParagraph"/>
              <w:spacing w:before="20"/>
              <w:ind w:left="115"/>
              <w:rPr>
                <w:sz w:val="21"/>
              </w:rPr>
            </w:pPr>
            <w:r>
              <w:rPr>
                <w:sz w:val="21"/>
              </w:rPr>
              <w:t>组间</w:t>
            </w:r>
          </w:p>
        </w:tc>
        <w:tc>
          <w:tcPr>
            <w:tcW w:w="1186" w:type="dxa"/>
            <w:tcBorders>
              <w:top w:val="single" w:sz="4" w:space="0" w:color="000000"/>
            </w:tcBorders>
          </w:tcPr>
          <w:p>
            <w:pPr>
              <w:pStyle w:val="TableParagraph"/>
              <w:spacing w:before="20"/>
              <w:ind w:left="376"/>
              <w:rPr>
                <w:sz w:val="21"/>
              </w:rPr>
            </w:pPr>
            <w:r>
              <w:rPr>
                <w:sz w:val="21"/>
              </w:rPr>
              <w:t>15.93</w:t>
            </w:r>
          </w:p>
        </w:tc>
        <w:tc>
          <w:tcPr>
            <w:tcW w:w="1062" w:type="dxa"/>
            <w:tcBorders>
              <w:top w:val="single" w:sz="4" w:space="0" w:color="000000"/>
            </w:tcBorders>
          </w:tcPr>
          <w:p>
            <w:pPr>
              <w:pStyle w:val="TableParagraph"/>
              <w:spacing w:before="20"/>
              <w:ind w:right="248"/>
              <w:jc w:val="right"/>
              <w:rPr>
                <w:sz w:val="21"/>
              </w:rPr>
            </w:pPr>
            <w:r>
              <w:rPr>
                <w:sz w:val="21"/>
              </w:rPr>
              <w:t>1.00</w:t>
            </w:r>
          </w:p>
        </w:tc>
        <w:tc>
          <w:tcPr>
            <w:tcW w:w="1133" w:type="dxa"/>
            <w:tcBorders>
              <w:top w:val="single" w:sz="4" w:space="0" w:color="000000"/>
            </w:tcBorders>
          </w:tcPr>
          <w:p>
            <w:pPr>
              <w:pStyle w:val="TableParagraph"/>
              <w:spacing w:before="20"/>
              <w:ind w:right="286"/>
              <w:jc w:val="right"/>
              <w:rPr>
                <w:sz w:val="21"/>
              </w:rPr>
            </w:pPr>
            <w:r>
              <w:rPr>
                <w:sz w:val="21"/>
              </w:rPr>
              <w:t>15.93</w:t>
            </w:r>
          </w:p>
        </w:tc>
        <w:tc>
          <w:tcPr>
            <w:tcW w:w="996" w:type="dxa"/>
            <w:tcBorders>
              <w:top w:val="single" w:sz="4" w:space="0" w:color="000000"/>
            </w:tcBorders>
          </w:tcPr>
          <w:p>
            <w:pPr>
              <w:pStyle w:val="TableParagraph"/>
              <w:spacing w:before="20"/>
              <w:ind w:left="281"/>
              <w:rPr>
                <w:sz w:val="21"/>
              </w:rPr>
            </w:pPr>
            <w:r>
              <w:rPr>
                <w:sz w:val="21"/>
              </w:rPr>
              <w:t>62.82</w:t>
            </w:r>
          </w:p>
        </w:tc>
        <w:tc>
          <w:tcPr>
            <w:tcW w:w="1156" w:type="dxa"/>
            <w:tcBorders>
              <w:top w:val="single" w:sz="4" w:space="0" w:color="000000"/>
            </w:tcBorders>
          </w:tcPr>
          <w:p>
            <w:pPr>
              <w:pStyle w:val="TableParagraph"/>
              <w:spacing w:before="10"/>
              <w:ind w:left="461"/>
              <w:rPr>
                <w:sz w:val="11"/>
              </w:rPr>
            </w:pPr>
            <w:r>
              <w:rPr>
                <w:sz w:val="21"/>
              </w:rPr>
              <w:t>0.00</w:t>
            </w:r>
            <w:r>
              <w:rPr>
                <w:position w:val="11"/>
                <w:sz w:val="11"/>
              </w:rPr>
              <w:t>***</w:t>
            </w:r>
          </w:p>
        </w:tc>
      </w:tr>
      <w:tr>
        <w:trPr>
          <w:trHeight w:val="312" w:hRule="atLeast"/>
        </w:trPr>
        <w:tc>
          <w:tcPr>
            <w:tcW w:w="1190" w:type="dxa"/>
          </w:tcPr>
          <w:p>
            <w:pPr>
              <w:pStyle w:val="TableParagraph"/>
              <w:spacing w:before="22"/>
              <w:ind w:left="115"/>
              <w:rPr>
                <w:sz w:val="21"/>
              </w:rPr>
            </w:pPr>
            <w:r>
              <w:rPr>
                <w:sz w:val="21"/>
              </w:rPr>
              <w:t>组内</w:t>
            </w:r>
          </w:p>
        </w:tc>
        <w:tc>
          <w:tcPr>
            <w:tcW w:w="1186" w:type="dxa"/>
          </w:tcPr>
          <w:p>
            <w:pPr>
              <w:pStyle w:val="TableParagraph"/>
              <w:spacing w:before="22"/>
              <w:ind w:left="481"/>
              <w:rPr>
                <w:sz w:val="21"/>
              </w:rPr>
            </w:pPr>
            <w:r>
              <w:rPr>
                <w:sz w:val="21"/>
              </w:rPr>
              <w:t>7.61</w:t>
            </w:r>
          </w:p>
        </w:tc>
        <w:tc>
          <w:tcPr>
            <w:tcW w:w="1062" w:type="dxa"/>
          </w:tcPr>
          <w:p>
            <w:pPr>
              <w:pStyle w:val="TableParagraph"/>
              <w:spacing w:before="22"/>
              <w:ind w:right="249"/>
              <w:jc w:val="right"/>
              <w:rPr>
                <w:sz w:val="21"/>
              </w:rPr>
            </w:pPr>
            <w:r>
              <w:rPr>
                <w:sz w:val="21"/>
              </w:rPr>
              <w:t>30.00</w:t>
            </w:r>
          </w:p>
        </w:tc>
        <w:tc>
          <w:tcPr>
            <w:tcW w:w="1133" w:type="dxa"/>
          </w:tcPr>
          <w:p>
            <w:pPr>
              <w:pStyle w:val="TableParagraph"/>
              <w:spacing w:before="22"/>
              <w:ind w:right="284"/>
              <w:jc w:val="right"/>
              <w:rPr>
                <w:sz w:val="21"/>
              </w:rPr>
            </w:pPr>
            <w:r>
              <w:rPr>
                <w:sz w:val="21"/>
              </w:rPr>
              <w:t>0.25</w:t>
            </w:r>
          </w:p>
        </w:tc>
        <w:tc>
          <w:tcPr>
            <w:tcW w:w="996" w:type="dxa"/>
          </w:tcPr>
          <w:p>
            <w:pPr>
              <w:pStyle w:val="TableParagraph"/>
              <w:rPr>
                <w:rFonts w:ascii="Times New Roman"/>
                <w:sz w:val="20"/>
              </w:rPr>
            </w:pPr>
          </w:p>
        </w:tc>
        <w:tc>
          <w:tcPr>
            <w:tcW w:w="1156" w:type="dxa"/>
          </w:tcPr>
          <w:p>
            <w:pPr>
              <w:pStyle w:val="TableParagraph"/>
              <w:rPr>
                <w:rFonts w:ascii="Times New Roman"/>
                <w:sz w:val="20"/>
              </w:rPr>
            </w:pPr>
          </w:p>
        </w:tc>
      </w:tr>
      <w:tr>
        <w:trPr>
          <w:trHeight w:val="312" w:hRule="atLeast"/>
        </w:trPr>
        <w:tc>
          <w:tcPr>
            <w:tcW w:w="1190" w:type="dxa"/>
            <w:tcBorders>
              <w:bottom w:val="single" w:sz="8" w:space="0" w:color="000000"/>
            </w:tcBorders>
          </w:tcPr>
          <w:p>
            <w:pPr>
              <w:pStyle w:val="TableParagraph"/>
              <w:spacing w:before="21"/>
              <w:ind w:left="115"/>
              <w:rPr>
                <w:sz w:val="21"/>
              </w:rPr>
            </w:pPr>
            <w:r>
              <w:rPr>
                <w:sz w:val="21"/>
              </w:rPr>
              <w:t>总计</w:t>
            </w:r>
          </w:p>
        </w:tc>
        <w:tc>
          <w:tcPr>
            <w:tcW w:w="1186" w:type="dxa"/>
            <w:tcBorders>
              <w:bottom w:val="single" w:sz="8" w:space="0" w:color="000000"/>
            </w:tcBorders>
          </w:tcPr>
          <w:p>
            <w:pPr>
              <w:pStyle w:val="TableParagraph"/>
              <w:spacing w:before="21"/>
              <w:ind w:left="376"/>
              <w:rPr>
                <w:sz w:val="21"/>
              </w:rPr>
            </w:pPr>
            <w:r>
              <w:rPr>
                <w:sz w:val="21"/>
              </w:rPr>
              <w:t>23.54</w:t>
            </w:r>
          </w:p>
        </w:tc>
        <w:tc>
          <w:tcPr>
            <w:tcW w:w="1062" w:type="dxa"/>
            <w:tcBorders>
              <w:bottom w:val="single" w:sz="8" w:space="0" w:color="000000"/>
            </w:tcBorders>
          </w:tcPr>
          <w:p>
            <w:pPr>
              <w:pStyle w:val="TableParagraph"/>
              <w:spacing w:before="21"/>
              <w:ind w:right="249"/>
              <w:jc w:val="right"/>
              <w:rPr>
                <w:sz w:val="21"/>
              </w:rPr>
            </w:pPr>
            <w:r>
              <w:rPr>
                <w:sz w:val="21"/>
              </w:rPr>
              <w:t>31.00</w:t>
            </w:r>
          </w:p>
        </w:tc>
        <w:tc>
          <w:tcPr>
            <w:tcW w:w="1133" w:type="dxa"/>
            <w:tcBorders>
              <w:bottom w:val="single" w:sz="8" w:space="0" w:color="000000"/>
            </w:tcBorders>
          </w:tcPr>
          <w:p>
            <w:pPr>
              <w:pStyle w:val="TableParagraph"/>
              <w:rPr>
                <w:rFonts w:ascii="Times New Roman"/>
                <w:sz w:val="20"/>
              </w:rPr>
            </w:pPr>
          </w:p>
        </w:tc>
        <w:tc>
          <w:tcPr>
            <w:tcW w:w="996" w:type="dxa"/>
            <w:tcBorders>
              <w:bottom w:val="single" w:sz="8" w:space="0" w:color="000000"/>
            </w:tcBorders>
          </w:tcPr>
          <w:p>
            <w:pPr>
              <w:pStyle w:val="TableParagraph"/>
              <w:rPr>
                <w:rFonts w:ascii="Times New Roman"/>
                <w:sz w:val="20"/>
              </w:rPr>
            </w:pPr>
          </w:p>
        </w:tc>
        <w:tc>
          <w:tcPr>
            <w:tcW w:w="1156" w:type="dxa"/>
            <w:tcBorders>
              <w:bottom w:val="single" w:sz="8" w:space="0" w:color="000000"/>
            </w:tcBorders>
          </w:tcPr>
          <w:p>
            <w:pPr>
              <w:pStyle w:val="TableParagraph"/>
              <w:rPr>
                <w:rFonts w:ascii="Times New Roman"/>
                <w:sz w:val="20"/>
              </w:rPr>
            </w:pPr>
          </w:p>
        </w:tc>
      </w:tr>
    </w:tbl>
    <w:p>
      <w:pPr>
        <w:pStyle w:val="BodyText"/>
        <w:ind w:left="1395"/>
      </w:pPr>
      <w:r>
        <w:rPr/>
        <w:t>***，</w:t>
      </w:r>
      <w:r>
        <w:rPr>
          <w:rFonts w:ascii="Arial" w:eastAsia="Arial"/>
        </w:rPr>
        <w:t>P</w:t>
      </w:r>
      <w:r>
        <w:rPr/>
        <w:t>&lt;0.01。</w:t>
      </w:r>
    </w:p>
    <w:p>
      <w:pPr>
        <w:pStyle w:val="BodyText"/>
        <w:spacing w:before="6"/>
      </w:pPr>
    </w:p>
    <w:p>
      <w:pPr>
        <w:pStyle w:val="BodyText"/>
        <w:spacing w:line="242" w:lineRule="auto"/>
        <w:ind w:left="240" w:right="451" w:firstLine="419"/>
        <w:jc w:val="both"/>
      </w:pPr>
      <w:r>
        <w:rPr>
          <w:w w:val="100"/>
        </w:rPr>
        <w:t>表</w:t>
      </w:r>
      <w:r>
        <w:rPr>
          <w:spacing w:val="-53"/>
        </w:rPr>
        <w:t> </w:t>
      </w:r>
      <w:r>
        <w:rPr>
          <w:w w:val="100"/>
        </w:rPr>
        <w:t>2</w:t>
      </w:r>
      <w:r>
        <w:rPr>
          <w:spacing w:val="-52"/>
        </w:rPr>
        <w:t> </w:t>
      </w:r>
      <w:r>
        <w:rPr>
          <w:spacing w:val="-12"/>
          <w:w w:val="100"/>
        </w:rPr>
        <w:t>显示前测、后测两次测量心理疲劳</w:t>
      </w:r>
      <w:r>
        <w:rPr>
          <w:spacing w:val="-12"/>
        </w:rPr>
        <w:t> </w:t>
      </w:r>
      <w:r>
        <w:rPr>
          <w:rFonts w:ascii="Arial" w:eastAsia="Arial"/>
        </w:rPr>
        <w:t>Z </w:t>
      </w:r>
      <w:r>
        <w:rPr>
          <w:spacing w:val="-11"/>
          <w:w w:val="100"/>
        </w:rPr>
        <w:t>加权总分之间的差异显著</w:t>
      </w:r>
      <w:r>
        <w:rPr>
          <w:spacing w:val="-1"/>
          <w:w w:val="100"/>
        </w:rPr>
        <w:t>（</w:t>
      </w:r>
      <w:r>
        <w:rPr>
          <w:rFonts w:ascii="Arial" w:eastAsia="Arial"/>
        </w:rPr>
        <w:t>F</w:t>
      </w:r>
      <w:r>
        <w:rPr>
          <w:w w:val="100"/>
        </w:rPr>
        <w:t>=</w:t>
      </w:r>
      <w:r>
        <w:rPr>
          <w:spacing w:val="-1"/>
          <w:w w:val="100"/>
        </w:rPr>
        <w:t>62</w:t>
      </w:r>
      <w:r>
        <w:rPr>
          <w:w w:val="100"/>
        </w:rPr>
        <w:t>.</w:t>
      </w:r>
      <w:r>
        <w:rPr>
          <w:spacing w:val="-1"/>
          <w:w w:val="100"/>
        </w:rPr>
        <w:t>8</w:t>
      </w:r>
      <w:r>
        <w:rPr>
          <w:w w:val="100"/>
        </w:rPr>
        <w:t>2</w:t>
      </w:r>
      <w:r>
        <w:rPr>
          <w:spacing w:val="-95"/>
          <w:w w:val="100"/>
        </w:rPr>
        <w:t>，</w:t>
      </w:r>
      <w:r>
        <w:rPr>
          <w:rFonts w:ascii="Arial" w:eastAsia="Arial"/>
        </w:rPr>
        <w:t>P</w:t>
      </w:r>
      <w:r>
        <w:rPr>
          <w:spacing w:val="-1"/>
          <w:w w:val="100"/>
        </w:rPr>
        <w:t>&lt;</w:t>
      </w:r>
      <w:r>
        <w:rPr>
          <w:w w:val="100"/>
        </w:rPr>
        <w:t>0</w:t>
      </w:r>
      <w:r>
        <w:rPr>
          <w:spacing w:val="-1"/>
          <w:w w:val="100"/>
        </w:rPr>
        <w:t>.</w:t>
      </w:r>
      <w:r>
        <w:rPr>
          <w:w w:val="100"/>
        </w:rPr>
        <w:t>0</w:t>
      </w:r>
      <w:r>
        <w:rPr>
          <w:spacing w:val="-1"/>
          <w:w w:val="100"/>
        </w:rPr>
        <w:t>1</w:t>
      </w:r>
      <w:r>
        <w:rPr>
          <w:spacing w:val="-105"/>
          <w:w w:val="100"/>
        </w:rPr>
        <w:t>）</w:t>
      </w:r>
      <w:r>
        <w:rPr>
          <w:w w:val="100"/>
        </w:rPr>
        <w:t>，</w:t>
      </w:r>
      <w:r>
        <w:rPr>
          <w:spacing w:val="-20"/>
        </w:rPr>
        <w:t>说明 </w:t>
      </w:r>
      <w:r>
        <w:rPr/>
        <w:t>8</w:t>
      </w:r>
      <w:r>
        <w:rPr>
          <w:spacing w:val="-12"/>
        </w:rPr>
        <w:t> 名运动员在系统使用体感振动音乐疗法之后，心理疲劳程度减轻，而且心理疲劳程度</w:t>
      </w:r>
    </w:p>
    <w:p>
      <w:pPr>
        <w:pStyle w:val="BodyText"/>
        <w:spacing w:before="2"/>
        <w:ind w:left="240"/>
        <w:jc w:val="both"/>
      </w:pPr>
      <w:r>
        <w:rPr/>
        <w:t>较重的 3 名运动员均得到了明显改善。</w:t>
      </w:r>
    </w:p>
    <w:p>
      <w:pPr>
        <w:pStyle w:val="ListParagraph"/>
        <w:numPr>
          <w:ilvl w:val="1"/>
          <w:numId w:val="3"/>
        </w:numPr>
        <w:tabs>
          <w:tab w:pos="660" w:val="left" w:leader="none"/>
        </w:tabs>
        <w:spacing w:line="240" w:lineRule="auto" w:before="23" w:after="0"/>
        <w:ind w:left="660" w:right="0" w:hanging="420"/>
        <w:jc w:val="both"/>
        <w:rPr>
          <w:rFonts w:ascii="宋体" w:eastAsia="宋体" w:hint="eastAsia"/>
          <w:sz w:val="21"/>
        </w:rPr>
      </w:pPr>
      <w:r>
        <w:rPr>
          <w:rFonts w:ascii="宋体" w:eastAsia="宋体" w:hint="eastAsia"/>
          <w:sz w:val="21"/>
        </w:rPr>
        <w:t>心率变异性</w:t>
      </w:r>
    </w:p>
    <w:p>
      <w:pPr>
        <w:pStyle w:val="BodyText"/>
        <w:spacing w:line="242" w:lineRule="auto" w:before="23"/>
        <w:ind w:left="240" w:right="555" w:firstLine="419"/>
        <w:jc w:val="both"/>
      </w:pPr>
      <w:r>
        <w:rPr/>
        <w:pict>
          <v:group style="position:absolute;margin-left:184.503555pt;margin-top:44.463886pt;width:221.3pt;height:136.450pt;mso-position-horizontal-relative:page;mso-position-vertical-relative:paragraph;z-index:-251654144;mso-wrap-distance-left:0;mso-wrap-distance-right:0" coordorigin="3690,889" coordsize="4426,2729">
            <v:line style="position:absolute" from="4264,2814" to="8004,2814" stroked="true" strokeweight=".050693pt" strokecolor="#000000">
              <v:stroke dashstyle="solid"/>
            </v:line>
            <v:line style="position:absolute" from="4264,2387" to="8004,2387" stroked="true" strokeweight=".050693pt" strokecolor="#000000">
              <v:stroke dashstyle="solid"/>
            </v:line>
            <v:line style="position:absolute" from="4264,1950" to="8004,1950" stroked="true" strokeweight=".050693pt" strokecolor="#000000">
              <v:stroke dashstyle="solid"/>
            </v:line>
            <v:line style="position:absolute" from="4264,1522" to="8004,1522" stroked="true" strokeweight=".050693pt" strokecolor="#000000">
              <v:stroke dashstyle="solid"/>
            </v:line>
            <v:line style="position:absolute" from="8004,1313" to="8004,3242" stroked="true" strokeweight=".591472pt" strokecolor="#7f7f7f">
              <v:stroke dashstyle="solid"/>
            </v:line>
            <v:line style="position:absolute" from="8004,3242" to="4264,3242" stroked="true" strokeweight=".474866pt" strokecolor="#7f7f7f">
              <v:stroke dashstyle="solid"/>
            </v:line>
            <v:line style="position:absolute" from="4264,1094" to="7153,1094" stroked="true" strokeweight=".050693pt" strokecolor="#000000">
              <v:stroke dashstyle="solid"/>
            </v:line>
            <v:line style="position:absolute" from="4264,1094" to="7153,1094" stroked="true" strokeweight=".474866pt" strokecolor="#7f7f7f">
              <v:stroke dashstyle="solid"/>
            </v:line>
            <v:line style="position:absolute" from="4264,3242" to="4264,1094" stroked="true" strokeweight=".591472pt" strokecolor="#7f7f7f">
              <v:stroke dashstyle="solid"/>
            </v:line>
            <v:shape style="position:absolute;left:4359;top:2444;width:143;height:798" type="#_x0000_t75" stroked="false">
              <v:imagedata r:id="rId27" o:title=""/>
            </v:shape>
            <v:rect style="position:absolute;left:4358;top:2443;width:143;height:798" filled="false" stroked="true" strokeweight=".587881pt" strokecolor="#000000">
              <v:stroke dashstyle="solid"/>
            </v:rect>
            <v:shape style="position:absolute;left:4832;top:1741;width:131;height:1502" type="#_x0000_t75" stroked="false">
              <v:imagedata r:id="rId28" o:title=""/>
            </v:shape>
            <v:rect style="position:absolute;left:4831;top:1740;width:131;height:1502" filled="false" stroked="true" strokeweight=".590597pt" strokecolor="#000000">
              <v:stroke dashstyle="solid"/>
            </v:rect>
            <v:shape style="position:absolute;left:5294;top:2007;width:143;height:1235" type="#_x0000_t75" stroked="false">
              <v:imagedata r:id="rId29" o:title=""/>
            </v:shape>
            <v:rect style="position:absolute;left:5293;top:2006;width:143;height:1235" filled="false" stroked="true" strokeweight=".589945pt" strokecolor="#000000">
              <v:stroke dashstyle="solid"/>
            </v:rect>
            <v:shape style="position:absolute;left:5767;top:3109;width:131;height:133" type="#_x0000_t75" stroked="false">
              <v:imagedata r:id="rId30" o:title=""/>
            </v:shape>
            <v:rect style="position:absolute;left:5766;top:3108;width:131;height:133" filled="false" stroked="true" strokeweight=".534173pt" strokecolor="#000000">
              <v:stroke dashstyle="solid"/>
            </v:rect>
            <v:shape style="position:absolute;left:6229;top:1788;width:143;height:1454" type="#_x0000_t75" stroked="false">
              <v:imagedata r:id="rId31" o:title=""/>
            </v:shape>
            <v:rect style="position:absolute;left:6228;top:1787;width:143;height:1454" filled="false" stroked="true" strokeweight=".590366pt" strokecolor="#000000">
              <v:stroke dashstyle="solid"/>
            </v:rect>
            <v:shape style="position:absolute;left:6702;top:2482;width:131;height:761" type="#_x0000_t75" stroked="false">
              <v:imagedata r:id="rId32" o:title=""/>
            </v:shape>
            <v:rect style="position:absolute;left:6701;top:2481;width:131;height:761" filled="false" stroked="true" strokeweight=".588133pt" strokecolor="#000000">
              <v:stroke dashstyle="solid"/>
            </v:rect>
            <v:shape style="position:absolute;left:7164;top:2577;width:143;height:666" type="#_x0000_t75" stroked="false">
              <v:imagedata r:id="rId33" o:title=""/>
            </v:shape>
            <v:rect style="position:absolute;left:7163;top:2576;width:143;height:666" filled="false" stroked="true" strokeweight=".586373pt" strokecolor="#000000">
              <v:stroke dashstyle="solid"/>
            </v:rect>
            <v:shape style="position:absolute;left:7637;top:1351;width:131;height:1891" type="#_x0000_t75" stroked="false">
              <v:imagedata r:id="rId34" o:title=""/>
            </v:shape>
            <v:rect style="position:absolute;left:7636;top:1350;width:131;height:1891" filled="false" stroked="true" strokeweight=".590918pt" strokecolor="#000000">
              <v:stroke dashstyle="solid"/>
            </v:rect>
            <v:shape style="position:absolute;left:4501;top:3071;width:130;height:172" type="#_x0000_t75" stroked="false">
              <v:imagedata r:id="rId35" o:title=""/>
            </v:shape>
            <v:rect style="position:absolute;left:4500;top:3070;width:130;height:172" filled="false" stroked="true" strokeweight=".549122pt" strokecolor="#000000">
              <v:stroke dashstyle="solid"/>
            </v:rect>
            <v:shape style="position:absolute;left:4963;top:2444;width:130;height:798" type="#_x0000_t75" stroked="false">
              <v:imagedata r:id="rId36" o:title=""/>
            </v:shape>
            <v:rect style="position:absolute;left:4962;top:2443;width:130;height:798" filled="false" stroked="true" strokeweight=".588484pt" strokecolor="#000000">
              <v:stroke dashstyle="solid"/>
            </v:rect>
            <v:shape style="position:absolute;left:5436;top:2568;width:131;height:675" type="#_x0000_t75" stroked="false">
              <v:imagedata r:id="rId37" o:title=""/>
            </v:shape>
            <v:rect style="position:absolute;left:5435;top:2567;width:131;height:675" filled="false" stroked="true" strokeweight=".587258pt" strokecolor="#000000">
              <v:stroke dashstyle="solid"/>
            </v:rect>
            <v:shape style="position:absolute;left:5898;top:3090;width:131;height:153" type="#_x0000_t75" stroked="false">
              <v:imagedata r:id="rId38" o:title=""/>
            </v:shape>
            <v:rect style="position:absolute;left:5897;top:3089;width:131;height:153" filled="false" stroked="true" strokeweight=".542004pt" strokecolor="#000000">
              <v:stroke dashstyle="solid"/>
            </v:rect>
            <v:shape style="position:absolute;left:6371;top:2929;width:131;height:314" type="#_x0000_t75" stroked="false">
              <v:imagedata r:id="rId39" o:title=""/>
            </v:shape>
            <v:rect style="position:absolute;left:6370;top:2928;width:131;height:314" filled="false" stroked="true" strokeweight=".574219pt" strokecolor="#000000">
              <v:stroke dashstyle="solid"/>
            </v:rect>
            <v:shape style="position:absolute;left:6833;top:2501;width:131;height:742" type="#_x0000_t75" stroked="false">
              <v:imagedata r:id="rId40" o:title=""/>
            </v:shape>
            <v:rect style="position:absolute;left:6832;top:2500;width:131;height:742" filled="false" stroked="true" strokeweight=".587962pt" strokecolor="#000000">
              <v:stroke dashstyle="solid"/>
            </v:rect>
            <v:shape style="position:absolute;left:7306;top:2492;width:131;height:751" type="#_x0000_t75" stroked="false">
              <v:imagedata r:id="rId41" o:title=""/>
            </v:shape>
            <v:rect style="position:absolute;left:7305;top:2491;width:131;height:751" filled="false" stroked="true" strokeweight=".588045pt" strokecolor="#000000">
              <v:stroke dashstyle="solid"/>
            </v:rect>
            <v:shape style="position:absolute;left:7768;top:2910;width:131;height:333" type="#_x0000_t75" stroked="false">
              <v:imagedata r:id="rId42" o:title=""/>
            </v:shape>
            <v:rect style="position:absolute;left:7766;top:2909;width:131;height:333" filled="false" stroked="true" strokeweight=".575901pt" strokecolor="#000000">
              <v:stroke dashstyle="solid"/>
            </v:rect>
            <v:line style="position:absolute" from="4264,1094" to="4264,3242" stroked="true" strokeweight=".058283pt" strokecolor="#000000">
              <v:stroke dashstyle="solid"/>
            </v:line>
            <v:line style="position:absolute" from="4264,3242" to="4322,3242" stroked="true" strokeweight=".050693pt" strokecolor="#000000">
              <v:stroke dashstyle="solid"/>
            </v:line>
            <v:line style="position:absolute" from="4264,2814" to="4322,2814" stroked="true" strokeweight=".050693pt" strokecolor="#000000">
              <v:stroke dashstyle="solid"/>
            </v:line>
            <v:line style="position:absolute" from="4264,2387" to="4322,2387" stroked="true" strokeweight=".050693pt" strokecolor="#000000">
              <v:stroke dashstyle="solid"/>
            </v:line>
            <v:line style="position:absolute" from="4264,1950" to="4322,1950" stroked="true" strokeweight=".050693pt" strokecolor="#000000">
              <v:stroke dashstyle="solid"/>
            </v:line>
            <v:line style="position:absolute" from="4264,1522" to="4322,1522" stroked="true" strokeweight=".050693pt" strokecolor="#000000">
              <v:stroke dashstyle="solid"/>
            </v:line>
            <v:line style="position:absolute" from="4264,1094" to="4322,1094" stroked="true" strokeweight=".050693pt" strokecolor="#000000">
              <v:stroke dashstyle="solid"/>
            </v:line>
            <v:line style="position:absolute" from="4264,3242" to="8004,3242" stroked="true" strokeweight=".050693pt" strokecolor="#000000">
              <v:stroke dashstyle="solid"/>
            </v:line>
            <v:line style="position:absolute" from="4264,3242" to="4264,3194" stroked="true" strokeweight=".058283pt" strokecolor="#000000">
              <v:stroke dashstyle="solid"/>
            </v:line>
            <v:line style="position:absolute" from="4737,3242" to="4737,3194" stroked="true" strokeweight=".058283pt" strokecolor="#000000">
              <v:stroke dashstyle="solid"/>
            </v:line>
            <v:line style="position:absolute" from="5199,3242" to="5199,3194" stroked="true" strokeweight=".058283pt" strokecolor="#000000">
              <v:stroke dashstyle="solid"/>
            </v:line>
            <v:line style="position:absolute" from="5672,3242" to="5672,3194" stroked="true" strokeweight=".058283pt" strokecolor="#000000">
              <v:stroke dashstyle="solid"/>
            </v:line>
            <v:line style="position:absolute" from="6134,3242" to="6134,3194" stroked="true" strokeweight=".058283pt" strokecolor="#000000">
              <v:stroke dashstyle="solid"/>
            </v:line>
            <v:line style="position:absolute" from="6607,3242" to="6607,3194" stroked="true" strokeweight=".058283pt" strokecolor="#000000">
              <v:stroke dashstyle="solid"/>
            </v:line>
            <v:line style="position:absolute" from="7069,3242" to="7069,3194" stroked="true" strokeweight=".058283pt" strokecolor="#000000">
              <v:stroke dashstyle="solid"/>
            </v:line>
            <v:line style="position:absolute" from="7542,3242" to="7542,3194" stroked="true" strokeweight=".058283pt" strokecolor="#000000">
              <v:stroke dashstyle="solid"/>
            </v:line>
            <v:line style="position:absolute" from="8004,3242" to="8004,3194" stroked="true" strokeweight=".058283pt" strokecolor="#000000">
              <v:stroke dashstyle="solid"/>
            </v:line>
            <v:rect style="position:absolute;left:7151;top:913;width:841;height:400" filled="false" stroked="true" strokeweight=".052092pt" strokecolor="#000000">
              <v:stroke dashstyle="solid"/>
            </v:rect>
            <v:shape style="position:absolute;left:7223;top:990;width:107;height:86" type="#_x0000_t75" stroked="false">
              <v:imagedata r:id="rId43" o:title=""/>
            </v:shape>
            <v:rect style="position:absolute;left:7222;top:989;width:107;height:86" filled="false" stroked="true" strokeweight=".520569pt" strokecolor="#000000">
              <v:stroke dashstyle="solid"/>
            </v:rect>
            <v:shape style="position:absolute;left:7223;top:1190;width:107;height:86" type="#_x0000_t75" stroked="false">
              <v:imagedata r:id="rId44" o:title=""/>
            </v:shape>
            <v:rect style="position:absolute;left:7222;top:1189;width:107;height:86" filled="false" stroked="true" strokeweight=".520569pt" strokecolor="#000000">
              <v:stroke dashstyle="solid"/>
            </v:rect>
            <v:rect style="position:absolute;left:3695;top:894;width:4416;height:2719" filled="false" stroked="true" strokeweight=".50691pt" strokecolor="#000000">
              <v:stroke dashstyle="solid"/>
            </v:rect>
            <v:shape style="position:absolute;left:3838;top:1028;width:304;height:153" type="#_x0000_t202" filled="false" stroked="false">
              <v:textbox inset="0,0,0,0">
                <w:txbxContent>
                  <w:p>
                    <w:pPr>
                      <w:spacing w:line="152" w:lineRule="exact" w:before="0"/>
                      <w:ind w:left="0" w:right="0" w:firstLine="0"/>
                      <w:jc w:val="left"/>
                      <w:rPr>
                        <w:sz w:val="15"/>
                      </w:rPr>
                    </w:pPr>
                    <w:r>
                      <w:rPr>
                        <w:w w:val="125"/>
                        <w:sz w:val="15"/>
                      </w:rPr>
                      <w:t>2.5</w:t>
                    </w:r>
                  </w:p>
                </w:txbxContent>
              </v:textbox>
              <w10:wrap type="none"/>
            </v:shape>
            <v:shape style="position:absolute;left:7389;top:952;width:589;height:352" type="#_x0000_t202" filled="false" stroked="false">
              <v:textbox inset="0,0,0,0">
                <w:txbxContent>
                  <w:p>
                    <w:pPr>
                      <w:spacing w:line="173" w:lineRule="exact" w:before="0"/>
                      <w:ind w:left="0" w:right="0" w:firstLine="0"/>
                      <w:jc w:val="left"/>
                      <w:rPr>
                        <w:sz w:val="15"/>
                      </w:rPr>
                    </w:pPr>
                    <w:r>
                      <w:rPr>
                        <w:spacing w:val="-1"/>
                        <w:w w:val="125"/>
                        <w:sz w:val="15"/>
                      </w:rPr>
                      <w:t>使用前</w:t>
                    </w:r>
                  </w:p>
                  <w:p>
                    <w:pPr>
                      <w:spacing w:line="171" w:lineRule="exact" w:before="7"/>
                      <w:ind w:left="0" w:right="0" w:firstLine="0"/>
                      <w:jc w:val="left"/>
                      <w:rPr>
                        <w:sz w:val="15"/>
                      </w:rPr>
                    </w:pPr>
                    <w:r>
                      <w:rPr>
                        <w:spacing w:val="-1"/>
                        <w:w w:val="125"/>
                        <w:sz w:val="15"/>
                      </w:rPr>
                      <w:t>使用后</w:t>
                    </w:r>
                  </w:p>
                </w:txbxContent>
              </v:textbox>
              <w10:wrap type="none"/>
            </v:shape>
            <v:shape style="position:absolute;left:3838;top:1456;width:304;height:1872" type="#_x0000_t202" filled="false" stroked="false">
              <v:textbox inset="0,0,0,0">
                <w:txbxContent>
                  <w:p>
                    <w:pPr>
                      <w:spacing w:line="173" w:lineRule="exact" w:before="0"/>
                      <w:ind w:left="188" w:right="0" w:firstLine="0"/>
                      <w:jc w:val="left"/>
                      <w:rPr>
                        <w:sz w:val="15"/>
                      </w:rPr>
                    </w:pPr>
                    <w:r>
                      <w:rPr>
                        <w:w w:val="126"/>
                        <w:sz w:val="15"/>
                      </w:rPr>
                      <w:t>2</w:t>
                    </w:r>
                  </w:p>
                  <w:p>
                    <w:pPr>
                      <w:spacing w:line="240" w:lineRule="auto" w:before="4"/>
                      <w:rPr>
                        <w:sz w:val="18"/>
                      </w:rPr>
                    </w:pPr>
                  </w:p>
                  <w:p>
                    <w:pPr>
                      <w:spacing w:before="1"/>
                      <w:ind w:left="0" w:right="18" w:firstLine="0"/>
                      <w:jc w:val="right"/>
                      <w:rPr>
                        <w:sz w:val="15"/>
                      </w:rPr>
                    </w:pPr>
                    <w:r>
                      <w:rPr>
                        <w:spacing w:val="-2"/>
                        <w:w w:val="125"/>
                        <w:sz w:val="15"/>
                      </w:rPr>
                      <w:t>1.5</w:t>
                    </w:r>
                  </w:p>
                  <w:p>
                    <w:pPr>
                      <w:spacing w:line="240" w:lineRule="auto" w:before="1"/>
                      <w:rPr>
                        <w:sz w:val="19"/>
                      </w:rPr>
                    </w:pPr>
                  </w:p>
                  <w:p>
                    <w:pPr>
                      <w:spacing w:before="0"/>
                      <w:ind w:left="0" w:right="18" w:firstLine="0"/>
                      <w:jc w:val="right"/>
                      <w:rPr>
                        <w:sz w:val="15"/>
                      </w:rPr>
                    </w:pPr>
                    <w:r>
                      <w:rPr>
                        <w:w w:val="126"/>
                        <w:sz w:val="15"/>
                      </w:rPr>
                      <w:t>1</w:t>
                    </w:r>
                  </w:p>
                  <w:p>
                    <w:pPr>
                      <w:spacing w:line="240" w:lineRule="auto" w:before="4"/>
                      <w:rPr>
                        <w:sz w:val="18"/>
                      </w:rPr>
                    </w:pPr>
                  </w:p>
                  <w:p>
                    <w:pPr>
                      <w:spacing w:before="0"/>
                      <w:ind w:left="0" w:right="18" w:firstLine="0"/>
                      <w:jc w:val="right"/>
                      <w:rPr>
                        <w:sz w:val="15"/>
                      </w:rPr>
                    </w:pPr>
                    <w:r>
                      <w:rPr>
                        <w:spacing w:val="-2"/>
                        <w:w w:val="125"/>
                        <w:sz w:val="15"/>
                      </w:rPr>
                      <w:t>0.5</w:t>
                    </w:r>
                  </w:p>
                  <w:p>
                    <w:pPr>
                      <w:spacing w:line="240" w:lineRule="auto" w:before="5"/>
                      <w:rPr>
                        <w:sz w:val="18"/>
                      </w:rPr>
                    </w:pPr>
                  </w:p>
                  <w:p>
                    <w:pPr>
                      <w:spacing w:line="171" w:lineRule="exact" w:before="0"/>
                      <w:ind w:left="188" w:right="0" w:firstLine="0"/>
                      <w:jc w:val="left"/>
                      <w:rPr>
                        <w:sz w:val="15"/>
                      </w:rPr>
                    </w:pPr>
                    <w:r>
                      <w:rPr>
                        <w:w w:val="126"/>
                        <w:sz w:val="15"/>
                      </w:rPr>
                      <w:t>0</w:t>
                    </w:r>
                  </w:p>
                </w:txbxContent>
              </v:textbox>
              <w10:wrap type="none"/>
            </v:shape>
            <v:shape style="position:absolute;left:4454;top:3375;width:3381;height:153" type="#_x0000_t202" filled="false" stroked="false">
              <v:textbox inset="0,0,0,0">
                <w:txbxContent>
                  <w:p>
                    <w:pPr>
                      <w:tabs>
                        <w:tab w:pos="461" w:val="left" w:leader="none"/>
                        <w:tab w:pos="934" w:val="left" w:leader="none"/>
                        <w:tab w:pos="1396" w:val="left" w:leader="none"/>
                        <w:tab w:pos="1869" w:val="left" w:leader="none"/>
                        <w:tab w:pos="2331" w:val="left" w:leader="none"/>
                        <w:tab w:pos="2804" w:val="left" w:leader="none"/>
                        <w:tab w:pos="3265" w:val="left" w:leader="none"/>
                      </w:tabs>
                      <w:spacing w:line="152" w:lineRule="exact" w:before="0"/>
                      <w:ind w:left="0" w:right="0" w:firstLine="0"/>
                      <w:jc w:val="left"/>
                      <w:rPr>
                        <w:sz w:val="15"/>
                      </w:rPr>
                    </w:pPr>
                    <w:r>
                      <w:rPr>
                        <w:w w:val="125"/>
                        <w:sz w:val="15"/>
                      </w:rPr>
                      <w:t>1</w:t>
                      <w:tab/>
                      <w:t>2</w:t>
                      <w:tab/>
                      <w:t>3</w:t>
                      <w:tab/>
                      <w:t>4</w:t>
                      <w:tab/>
                      <w:t>5</w:t>
                      <w:tab/>
                      <w:t>6</w:t>
                      <w:tab/>
                      <w:t>7</w:t>
                      <w:tab/>
                      <w:t>8</w:t>
                    </w:r>
                  </w:p>
                </w:txbxContent>
              </v:textbox>
              <w10:wrap type="none"/>
            </v:shape>
            <w10:wrap type="topAndBottom"/>
          </v:group>
        </w:pict>
      </w:r>
      <w:r>
        <w:rPr>
          <w:spacing w:val="-6"/>
        </w:rPr>
        <w:t>心率变异性是近年来运用较多的一种心理测量手段，主要用来评价植物神经系统的活动</w:t>
      </w:r>
      <w:r>
        <w:rPr>
          <w:spacing w:val="-12"/>
        </w:rPr>
        <w:t>状况。本研究采用心率变异性测量从电生理角度探讨体感振动音乐疗法对运动心理疲劳的影</w:t>
      </w:r>
      <w:r>
        <w:rPr>
          <w:spacing w:val="-23"/>
        </w:rPr>
        <w:t>响。图 </w:t>
      </w:r>
      <w:r>
        <w:rPr/>
        <w:t>2</w:t>
      </w:r>
      <w:r>
        <w:rPr>
          <w:spacing w:val="-8"/>
        </w:rPr>
        <w:t> 为实验前后低频高频比变化情况图。</w:t>
      </w:r>
    </w:p>
    <w:p>
      <w:pPr>
        <w:pStyle w:val="BodyText"/>
        <w:tabs>
          <w:tab w:pos="578" w:val="left" w:leader="none"/>
        </w:tabs>
        <w:spacing w:before="61"/>
        <w:ind w:right="315"/>
        <w:jc w:val="center"/>
        <w:rPr>
          <w:rFonts w:ascii="黑体" w:eastAsia="黑体" w:hint="eastAsia"/>
        </w:rPr>
      </w:pPr>
      <w:r>
        <w:rPr>
          <w:rFonts w:ascii="黑体" w:eastAsia="黑体" w:hint="eastAsia"/>
        </w:rPr>
        <w:t>图2</w:t>
        <w:tab/>
        <w:t>实验前后心率变异性的低频高频比变化情况</w:t>
      </w:r>
    </w:p>
    <w:p>
      <w:pPr>
        <w:spacing w:before="156"/>
        <w:ind w:left="0" w:right="314" w:firstLine="0"/>
        <w:jc w:val="center"/>
        <w:rPr>
          <w:rFonts w:ascii="Times New Roman"/>
          <w:sz w:val="18"/>
        </w:rPr>
      </w:pPr>
      <w:r>
        <w:rPr>
          <w:rFonts w:ascii="Times New Roman"/>
          <w:sz w:val="18"/>
        </w:rPr>
        <w:t>- 668 -</w:t>
      </w:r>
    </w:p>
    <w:p>
      <w:pPr>
        <w:spacing w:after="0"/>
        <w:jc w:val="center"/>
        <w:rPr>
          <w:rFonts w:ascii="Times New Roman"/>
          <w:sz w:val="18"/>
        </w:rPr>
        <w:sectPr>
          <w:type w:val="continuous"/>
          <w:pgSz w:w="11910" w:h="16840"/>
          <w:pgMar w:top="1480" w:bottom="1220" w:left="1560" w:right="1240"/>
        </w:sectPr>
      </w:pPr>
    </w:p>
    <w:p>
      <w:pPr>
        <w:pStyle w:val="BodyText"/>
        <w:rPr>
          <w:rFonts w:ascii="Times New Roman"/>
          <w:sz w:val="20"/>
        </w:rPr>
      </w:pPr>
    </w:p>
    <w:p>
      <w:pPr>
        <w:pStyle w:val="BodyText"/>
        <w:spacing w:before="8"/>
        <w:rPr>
          <w:rFonts w:ascii="Times New Roman"/>
          <w:sz w:val="20"/>
        </w:rPr>
      </w:pPr>
    </w:p>
    <w:p>
      <w:pPr>
        <w:pStyle w:val="BodyText"/>
        <w:spacing w:before="77"/>
        <w:ind w:left="659"/>
      </w:pPr>
      <w:r>
        <w:rPr/>
        <w:t>图 </w:t>
      </w:r>
      <w:r>
        <w:rPr>
          <w:rFonts w:ascii="Times New Roman" w:eastAsia="Times New Roman"/>
        </w:rPr>
        <w:t>2 </w:t>
      </w:r>
      <w:r>
        <w:rPr/>
        <w:t>显示，实验前大多数运动员的低频分量高于实验后的低频分量，从直观上来看，低</w:t>
      </w:r>
    </w:p>
    <w:p>
      <w:pPr>
        <w:pStyle w:val="BodyText"/>
        <w:spacing w:line="242" w:lineRule="auto" w:before="3"/>
        <w:ind w:left="240" w:right="556"/>
      </w:pPr>
      <w:r>
        <w:rPr>
          <w:spacing w:val="-10"/>
        </w:rPr>
        <w:t>频高频比呈下降趋势。表 </w:t>
      </w:r>
      <w:r>
        <w:rPr>
          <w:rFonts w:ascii="Times New Roman" w:eastAsia="Times New Roman"/>
        </w:rPr>
        <w:t>3 </w:t>
      </w:r>
      <w:r>
        <w:rPr>
          <w:spacing w:val="-2"/>
        </w:rPr>
        <w:t>对这八名运动员实验前后的低频高频比进行差异检验，考察实验前后是否有显著性差异。</w:t>
      </w:r>
    </w:p>
    <w:p>
      <w:pPr>
        <w:pStyle w:val="BodyText"/>
        <w:rPr>
          <w:sz w:val="20"/>
        </w:rPr>
      </w:pPr>
    </w:p>
    <w:p>
      <w:pPr>
        <w:pStyle w:val="BodyText"/>
        <w:spacing w:before="7"/>
        <w:rPr>
          <w:sz w:val="14"/>
        </w:rPr>
      </w:pPr>
    </w:p>
    <w:p>
      <w:pPr>
        <w:pStyle w:val="BodyText"/>
        <w:tabs>
          <w:tab w:pos="578" w:val="left" w:leader="none"/>
        </w:tabs>
        <w:spacing w:after="13"/>
        <w:ind w:right="316"/>
        <w:jc w:val="center"/>
        <w:rPr>
          <w:rFonts w:ascii="黑体" w:eastAsia="黑体" w:hint="eastAsia"/>
        </w:rPr>
      </w:pPr>
      <w:r>
        <w:rPr>
          <w:rFonts w:ascii="黑体" w:eastAsia="黑体" w:hint="eastAsia"/>
        </w:rPr>
        <w:t>表</w:t>
      </w:r>
      <w:r>
        <w:rPr>
          <w:rFonts w:ascii="黑体" w:eastAsia="黑体" w:hint="eastAsia"/>
          <w:spacing w:val="-53"/>
        </w:rPr>
        <w:t> </w:t>
      </w:r>
      <w:r>
        <w:rPr>
          <w:rFonts w:ascii="黑体" w:eastAsia="黑体" w:hint="eastAsia"/>
        </w:rPr>
        <w:t>3</w:t>
        <w:tab/>
        <w:t>前测、后测低频高频比的方差分析</w:t>
      </w:r>
    </w:p>
    <w:tbl>
      <w:tblPr>
        <w:tblW w:w="0" w:type="auto"/>
        <w:jc w:val="left"/>
        <w:tblInd w:w="1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1"/>
        <w:gridCol w:w="1051"/>
        <w:gridCol w:w="532"/>
        <w:gridCol w:w="522"/>
        <w:gridCol w:w="1116"/>
        <w:gridCol w:w="1034"/>
        <w:gridCol w:w="1261"/>
      </w:tblGrid>
      <w:tr>
        <w:trPr>
          <w:trHeight w:val="312" w:hRule="atLeast"/>
        </w:trPr>
        <w:tc>
          <w:tcPr>
            <w:tcW w:w="971" w:type="dxa"/>
            <w:tcBorders>
              <w:top w:val="single" w:sz="8" w:space="0" w:color="000000"/>
              <w:bottom w:val="single" w:sz="4" w:space="0" w:color="000000"/>
            </w:tcBorders>
          </w:tcPr>
          <w:p>
            <w:pPr>
              <w:pStyle w:val="TableParagraph"/>
              <w:spacing w:before="20"/>
              <w:ind w:left="115"/>
              <w:rPr>
                <w:sz w:val="21"/>
              </w:rPr>
            </w:pPr>
            <w:r>
              <w:rPr>
                <w:sz w:val="21"/>
              </w:rPr>
              <w:t>差异源</w:t>
            </w:r>
          </w:p>
        </w:tc>
        <w:tc>
          <w:tcPr>
            <w:tcW w:w="1051" w:type="dxa"/>
            <w:tcBorders>
              <w:top w:val="single" w:sz="8" w:space="0" w:color="000000"/>
              <w:bottom w:val="single" w:sz="4" w:space="0" w:color="000000"/>
            </w:tcBorders>
          </w:tcPr>
          <w:p>
            <w:pPr>
              <w:pStyle w:val="TableParagraph"/>
              <w:spacing w:before="35"/>
              <w:ind w:left="515"/>
              <w:rPr>
                <w:rFonts w:ascii="Arial"/>
                <w:sz w:val="21"/>
              </w:rPr>
            </w:pPr>
            <w:r>
              <w:rPr>
                <w:rFonts w:ascii="Arial"/>
                <w:sz w:val="21"/>
              </w:rPr>
              <w:t>SS</w:t>
            </w:r>
          </w:p>
        </w:tc>
        <w:tc>
          <w:tcPr>
            <w:tcW w:w="532" w:type="dxa"/>
            <w:tcBorders>
              <w:top w:val="single" w:sz="8" w:space="0" w:color="000000"/>
              <w:bottom w:val="single" w:sz="4" w:space="0" w:color="000000"/>
            </w:tcBorders>
          </w:tcPr>
          <w:p>
            <w:pPr>
              <w:pStyle w:val="TableParagraph"/>
              <w:rPr>
                <w:rFonts w:ascii="Times New Roman"/>
                <w:sz w:val="20"/>
              </w:rPr>
            </w:pPr>
          </w:p>
        </w:tc>
        <w:tc>
          <w:tcPr>
            <w:tcW w:w="522" w:type="dxa"/>
            <w:tcBorders>
              <w:top w:val="single" w:sz="8" w:space="0" w:color="000000"/>
              <w:bottom w:val="single" w:sz="4" w:space="0" w:color="000000"/>
            </w:tcBorders>
          </w:tcPr>
          <w:p>
            <w:pPr>
              <w:pStyle w:val="TableParagraph"/>
              <w:spacing w:before="35"/>
              <w:ind w:left="65"/>
              <w:rPr>
                <w:rFonts w:ascii="Arial"/>
                <w:sz w:val="21"/>
              </w:rPr>
            </w:pPr>
            <w:r>
              <w:rPr>
                <w:rFonts w:ascii="Arial"/>
                <w:sz w:val="21"/>
              </w:rPr>
              <w:t>df</w:t>
            </w:r>
          </w:p>
        </w:tc>
        <w:tc>
          <w:tcPr>
            <w:tcW w:w="1116" w:type="dxa"/>
            <w:tcBorders>
              <w:top w:val="single" w:sz="8" w:space="0" w:color="000000"/>
              <w:bottom w:val="single" w:sz="4" w:space="0" w:color="000000"/>
            </w:tcBorders>
          </w:tcPr>
          <w:p>
            <w:pPr>
              <w:pStyle w:val="TableParagraph"/>
              <w:spacing w:before="35"/>
              <w:ind w:left="552"/>
              <w:rPr>
                <w:rFonts w:ascii="Arial"/>
                <w:sz w:val="21"/>
              </w:rPr>
            </w:pPr>
            <w:r>
              <w:rPr>
                <w:rFonts w:ascii="Arial"/>
                <w:sz w:val="21"/>
              </w:rPr>
              <w:t>MS</w:t>
            </w:r>
          </w:p>
        </w:tc>
        <w:tc>
          <w:tcPr>
            <w:tcW w:w="1034" w:type="dxa"/>
            <w:tcBorders>
              <w:top w:val="single" w:sz="8" w:space="0" w:color="000000"/>
              <w:bottom w:val="single" w:sz="4" w:space="0" w:color="000000"/>
            </w:tcBorders>
          </w:tcPr>
          <w:p>
            <w:pPr>
              <w:pStyle w:val="TableParagraph"/>
              <w:spacing w:before="35"/>
              <w:ind w:right="293"/>
              <w:jc w:val="right"/>
              <w:rPr>
                <w:rFonts w:ascii="Arial"/>
                <w:sz w:val="21"/>
              </w:rPr>
            </w:pPr>
            <w:r>
              <w:rPr>
                <w:rFonts w:ascii="Arial"/>
                <w:sz w:val="21"/>
              </w:rPr>
              <w:t>F</w:t>
            </w:r>
          </w:p>
        </w:tc>
        <w:tc>
          <w:tcPr>
            <w:tcW w:w="1261" w:type="dxa"/>
            <w:tcBorders>
              <w:top w:val="single" w:sz="8" w:space="0" w:color="000000"/>
              <w:bottom w:val="single" w:sz="4" w:space="0" w:color="000000"/>
            </w:tcBorders>
          </w:tcPr>
          <w:p>
            <w:pPr>
              <w:pStyle w:val="TableParagraph"/>
              <w:spacing w:before="35"/>
              <w:ind w:right="468"/>
              <w:jc w:val="right"/>
              <w:rPr>
                <w:rFonts w:ascii="Arial"/>
                <w:sz w:val="21"/>
              </w:rPr>
            </w:pPr>
            <w:r>
              <w:rPr>
                <w:rFonts w:ascii="Arial"/>
                <w:sz w:val="21"/>
              </w:rPr>
              <w:t>P</w:t>
            </w:r>
          </w:p>
        </w:tc>
      </w:tr>
      <w:tr>
        <w:trPr>
          <w:trHeight w:val="282" w:hRule="atLeast"/>
        </w:trPr>
        <w:tc>
          <w:tcPr>
            <w:tcW w:w="971" w:type="dxa"/>
            <w:tcBorders>
              <w:top w:val="single" w:sz="4" w:space="0" w:color="000000"/>
            </w:tcBorders>
          </w:tcPr>
          <w:p>
            <w:pPr>
              <w:pStyle w:val="TableParagraph"/>
              <w:spacing w:line="257" w:lineRule="exact" w:before="5"/>
              <w:ind w:left="115"/>
              <w:rPr>
                <w:sz w:val="21"/>
              </w:rPr>
            </w:pPr>
            <w:r>
              <w:rPr>
                <w:sz w:val="21"/>
              </w:rPr>
              <w:t>组间</w:t>
            </w:r>
          </w:p>
        </w:tc>
        <w:tc>
          <w:tcPr>
            <w:tcW w:w="1051" w:type="dxa"/>
            <w:tcBorders>
              <w:top w:val="single" w:sz="4" w:space="0" w:color="000000"/>
            </w:tcBorders>
          </w:tcPr>
          <w:p>
            <w:pPr>
              <w:pStyle w:val="TableParagraph"/>
              <w:spacing w:line="257" w:lineRule="exact" w:before="5"/>
              <w:ind w:left="225"/>
              <w:rPr>
                <w:sz w:val="21"/>
              </w:rPr>
            </w:pPr>
            <w:r>
              <w:rPr>
                <w:sz w:val="21"/>
              </w:rPr>
              <w:t>2.87</w:t>
            </w:r>
          </w:p>
        </w:tc>
        <w:tc>
          <w:tcPr>
            <w:tcW w:w="532" w:type="dxa"/>
            <w:tcBorders>
              <w:top w:val="single" w:sz="4" w:space="0" w:color="000000"/>
            </w:tcBorders>
          </w:tcPr>
          <w:p>
            <w:pPr>
              <w:pStyle w:val="TableParagraph"/>
              <w:spacing w:line="257" w:lineRule="exact" w:before="5"/>
              <w:ind w:left="254"/>
              <w:rPr>
                <w:sz w:val="21"/>
              </w:rPr>
            </w:pPr>
            <w:r>
              <w:rPr>
                <w:w w:val="100"/>
                <w:sz w:val="21"/>
              </w:rPr>
              <w:t>1</w:t>
            </w:r>
          </w:p>
        </w:tc>
        <w:tc>
          <w:tcPr>
            <w:tcW w:w="522" w:type="dxa"/>
            <w:tcBorders>
              <w:top w:val="single" w:sz="4" w:space="0" w:color="000000"/>
            </w:tcBorders>
          </w:tcPr>
          <w:p>
            <w:pPr>
              <w:pStyle w:val="TableParagraph"/>
              <w:rPr>
                <w:rFonts w:ascii="Times New Roman"/>
                <w:sz w:val="20"/>
              </w:rPr>
            </w:pPr>
          </w:p>
        </w:tc>
        <w:tc>
          <w:tcPr>
            <w:tcW w:w="1116" w:type="dxa"/>
            <w:tcBorders>
              <w:top w:val="single" w:sz="4" w:space="0" w:color="000000"/>
            </w:tcBorders>
          </w:tcPr>
          <w:p>
            <w:pPr>
              <w:pStyle w:val="TableParagraph"/>
              <w:spacing w:line="257" w:lineRule="exact" w:before="5"/>
              <w:ind w:left="280"/>
              <w:rPr>
                <w:sz w:val="21"/>
              </w:rPr>
            </w:pPr>
            <w:r>
              <w:rPr>
                <w:sz w:val="21"/>
              </w:rPr>
              <w:t>2.87</w:t>
            </w:r>
          </w:p>
        </w:tc>
        <w:tc>
          <w:tcPr>
            <w:tcW w:w="1034" w:type="dxa"/>
            <w:tcBorders>
              <w:top w:val="single" w:sz="4" w:space="0" w:color="000000"/>
            </w:tcBorders>
          </w:tcPr>
          <w:p>
            <w:pPr>
              <w:pStyle w:val="TableParagraph"/>
              <w:spacing w:line="257" w:lineRule="exact" w:before="5"/>
              <w:ind w:right="367"/>
              <w:jc w:val="right"/>
              <w:rPr>
                <w:sz w:val="21"/>
              </w:rPr>
            </w:pPr>
            <w:r>
              <w:rPr>
                <w:sz w:val="21"/>
              </w:rPr>
              <w:t>9.11</w:t>
            </w:r>
          </w:p>
        </w:tc>
        <w:tc>
          <w:tcPr>
            <w:tcW w:w="1261" w:type="dxa"/>
            <w:tcBorders>
              <w:top w:val="single" w:sz="4" w:space="0" w:color="000000"/>
            </w:tcBorders>
          </w:tcPr>
          <w:p>
            <w:pPr>
              <w:pStyle w:val="TableParagraph"/>
              <w:spacing w:line="263" w:lineRule="exact"/>
              <w:ind w:right="438"/>
              <w:jc w:val="right"/>
              <w:rPr>
                <w:sz w:val="11"/>
              </w:rPr>
            </w:pPr>
            <w:r>
              <w:rPr>
                <w:sz w:val="21"/>
              </w:rPr>
              <w:t>0.01</w:t>
            </w:r>
            <w:r>
              <w:rPr>
                <w:position w:val="11"/>
                <w:sz w:val="11"/>
              </w:rPr>
              <w:t>**</w:t>
            </w:r>
          </w:p>
        </w:tc>
      </w:tr>
      <w:tr>
        <w:trPr>
          <w:trHeight w:val="288" w:hRule="atLeast"/>
        </w:trPr>
        <w:tc>
          <w:tcPr>
            <w:tcW w:w="971" w:type="dxa"/>
          </w:tcPr>
          <w:p>
            <w:pPr>
              <w:pStyle w:val="TableParagraph"/>
              <w:spacing w:line="260" w:lineRule="exact" w:before="8"/>
              <w:ind w:left="115"/>
              <w:rPr>
                <w:sz w:val="21"/>
              </w:rPr>
            </w:pPr>
            <w:r>
              <w:rPr>
                <w:sz w:val="21"/>
              </w:rPr>
              <w:t>组内</w:t>
            </w:r>
          </w:p>
        </w:tc>
        <w:tc>
          <w:tcPr>
            <w:tcW w:w="1051" w:type="dxa"/>
          </w:tcPr>
          <w:p>
            <w:pPr>
              <w:pStyle w:val="TableParagraph"/>
              <w:spacing w:line="260" w:lineRule="exact" w:before="8"/>
              <w:ind w:left="225"/>
              <w:rPr>
                <w:sz w:val="21"/>
              </w:rPr>
            </w:pPr>
            <w:r>
              <w:rPr>
                <w:sz w:val="21"/>
              </w:rPr>
              <w:t>9.46</w:t>
            </w:r>
          </w:p>
        </w:tc>
        <w:tc>
          <w:tcPr>
            <w:tcW w:w="532" w:type="dxa"/>
          </w:tcPr>
          <w:p>
            <w:pPr>
              <w:pStyle w:val="TableParagraph"/>
              <w:spacing w:line="260" w:lineRule="exact" w:before="8"/>
              <w:ind w:left="253"/>
              <w:rPr>
                <w:sz w:val="21"/>
              </w:rPr>
            </w:pPr>
            <w:r>
              <w:rPr>
                <w:sz w:val="21"/>
              </w:rPr>
              <w:t>30</w:t>
            </w:r>
          </w:p>
        </w:tc>
        <w:tc>
          <w:tcPr>
            <w:tcW w:w="522" w:type="dxa"/>
          </w:tcPr>
          <w:p>
            <w:pPr>
              <w:pStyle w:val="TableParagraph"/>
              <w:rPr>
                <w:rFonts w:ascii="Times New Roman"/>
                <w:sz w:val="20"/>
              </w:rPr>
            </w:pPr>
          </w:p>
        </w:tc>
        <w:tc>
          <w:tcPr>
            <w:tcW w:w="1116" w:type="dxa"/>
          </w:tcPr>
          <w:p>
            <w:pPr>
              <w:pStyle w:val="TableParagraph"/>
              <w:spacing w:line="260" w:lineRule="exact" w:before="8"/>
              <w:ind w:left="279"/>
              <w:rPr>
                <w:sz w:val="21"/>
              </w:rPr>
            </w:pPr>
            <w:r>
              <w:rPr>
                <w:sz w:val="21"/>
              </w:rPr>
              <w:t>0.36</w:t>
            </w:r>
          </w:p>
        </w:tc>
        <w:tc>
          <w:tcPr>
            <w:tcW w:w="1034" w:type="dxa"/>
          </w:tcPr>
          <w:p>
            <w:pPr>
              <w:pStyle w:val="TableParagraph"/>
              <w:rPr>
                <w:rFonts w:ascii="Times New Roman"/>
                <w:sz w:val="20"/>
              </w:rPr>
            </w:pPr>
          </w:p>
        </w:tc>
        <w:tc>
          <w:tcPr>
            <w:tcW w:w="1261" w:type="dxa"/>
          </w:tcPr>
          <w:p>
            <w:pPr>
              <w:pStyle w:val="TableParagraph"/>
              <w:rPr>
                <w:rFonts w:ascii="Times New Roman"/>
                <w:sz w:val="20"/>
              </w:rPr>
            </w:pPr>
          </w:p>
        </w:tc>
      </w:tr>
      <w:tr>
        <w:trPr>
          <w:trHeight w:val="299" w:hRule="atLeast"/>
        </w:trPr>
        <w:tc>
          <w:tcPr>
            <w:tcW w:w="971" w:type="dxa"/>
            <w:tcBorders>
              <w:bottom w:val="single" w:sz="8" w:space="0" w:color="000000"/>
            </w:tcBorders>
          </w:tcPr>
          <w:p>
            <w:pPr>
              <w:pStyle w:val="TableParagraph"/>
              <w:spacing w:line="268" w:lineRule="exact" w:before="11"/>
              <w:ind w:left="115"/>
              <w:rPr>
                <w:sz w:val="21"/>
              </w:rPr>
            </w:pPr>
            <w:r>
              <w:rPr>
                <w:sz w:val="21"/>
              </w:rPr>
              <w:t>总计</w:t>
            </w:r>
          </w:p>
        </w:tc>
        <w:tc>
          <w:tcPr>
            <w:tcW w:w="1051" w:type="dxa"/>
            <w:tcBorders>
              <w:bottom w:val="single" w:sz="8" w:space="0" w:color="000000"/>
            </w:tcBorders>
          </w:tcPr>
          <w:p>
            <w:pPr>
              <w:pStyle w:val="TableParagraph"/>
              <w:spacing w:line="268" w:lineRule="exact" w:before="11"/>
              <w:ind w:left="225"/>
              <w:rPr>
                <w:sz w:val="21"/>
              </w:rPr>
            </w:pPr>
            <w:r>
              <w:rPr>
                <w:sz w:val="21"/>
              </w:rPr>
              <w:t>12.33</w:t>
            </w:r>
          </w:p>
        </w:tc>
        <w:tc>
          <w:tcPr>
            <w:tcW w:w="532" w:type="dxa"/>
            <w:tcBorders>
              <w:bottom w:val="single" w:sz="8" w:space="0" w:color="000000"/>
            </w:tcBorders>
          </w:tcPr>
          <w:p>
            <w:pPr>
              <w:pStyle w:val="TableParagraph"/>
              <w:spacing w:line="268" w:lineRule="exact" w:before="11"/>
              <w:ind w:left="253"/>
              <w:rPr>
                <w:sz w:val="21"/>
              </w:rPr>
            </w:pPr>
            <w:r>
              <w:rPr>
                <w:sz w:val="21"/>
              </w:rPr>
              <w:t>31</w:t>
            </w:r>
          </w:p>
        </w:tc>
        <w:tc>
          <w:tcPr>
            <w:tcW w:w="522" w:type="dxa"/>
            <w:tcBorders>
              <w:bottom w:val="single" w:sz="8" w:space="0" w:color="000000"/>
            </w:tcBorders>
          </w:tcPr>
          <w:p>
            <w:pPr>
              <w:pStyle w:val="TableParagraph"/>
              <w:rPr>
                <w:rFonts w:ascii="Times New Roman"/>
                <w:sz w:val="20"/>
              </w:rPr>
            </w:pPr>
          </w:p>
        </w:tc>
        <w:tc>
          <w:tcPr>
            <w:tcW w:w="1116" w:type="dxa"/>
            <w:tcBorders>
              <w:bottom w:val="single" w:sz="8" w:space="0" w:color="000000"/>
            </w:tcBorders>
          </w:tcPr>
          <w:p>
            <w:pPr>
              <w:pStyle w:val="TableParagraph"/>
              <w:rPr>
                <w:rFonts w:ascii="Times New Roman"/>
                <w:sz w:val="20"/>
              </w:rPr>
            </w:pPr>
          </w:p>
        </w:tc>
        <w:tc>
          <w:tcPr>
            <w:tcW w:w="1034" w:type="dxa"/>
            <w:tcBorders>
              <w:bottom w:val="single" w:sz="8" w:space="0" w:color="000000"/>
            </w:tcBorders>
          </w:tcPr>
          <w:p>
            <w:pPr>
              <w:pStyle w:val="TableParagraph"/>
              <w:rPr>
                <w:rFonts w:ascii="Times New Roman"/>
                <w:sz w:val="20"/>
              </w:rPr>
            </w:pPr>
          </w:p>
        </w:tc>
        <w:tc>
          <w:tcPr>
            <w:tcW w:w="1261" w:type="dxa"/>
            <w:tcBorders>
              <w:bottom w:val="single" w:sz="8" w:space="0" w:color="000000"/>
            </w:tcBorders>
          </w:tcPr>
          <w:p>
            <w:pPr>
              <w:pStyle w:val="TableParagraph"/>
              <w:rPr>
                <w:rFonts w:ascii="Times New Roman"/>
                <w:sz w:val="20"/>
              </w:rPr>
            </w:pPr>
          </w:p>
        </w:tc>
      </w:tr>
    </w:tbl>
    <w:p>
      <w:pPr>
        <w:pStyle w:val="BodyText"/>
        <w:ind w:left="1605"/>
      </w:pPr>
      <w:r>
        <w:rPr/>
        <w:t>**，</w:t>
      </w:r>
      <w:r>
        <w:rPr>
          <w:rFonts w:ascii="Arial" w:eastAsia="Arial"/>
        </w:rPr>
        <w:t>P</w:t>
      </w:r>
      <w:r>
        <w:rPr/>
        <w:t>&lt;0.01。</w:t>
      </w:r>
    </w:p>
    <w:p>
      <w:pPr>
        <w:pStyle w:val="BodyText"/>
        <w:rPr>
          <w:sz w:val="22"/>
        </w:rPr>
      </w:pPr>
    </w:p>
    <w:p>
      <w:pPr>
        <w:pStyle w:val="BodyText"/>
        <w:spacing w:line="242" w:lineRule="auto" w:before="194"/>
        <w:ind w:left="239" w:right="556" w:firstLine="419"/>
        <w:jc w:val="both"/>
      </w:pPr>
      <w:r>
        <w:rPr>
          <w:spacing w:val="-18"/>
        </w:rPr>
        <w:t>表 </w:t>
      </w:r>
      <w:r>
        <w:rPr/>
        <w:t>3</w:t>
      </w:r>
      <w:r>
        <w:rPr>
          <w:spacing w:val="-6"/>
        </w:rPr>
        <w:t> 显示：前测、后测低频高频比值差异显著</w:t>
      </w:r>
      <w:r>
        <w:rPr/>
        <w:t>（</w:t>
      </w:r>
      <w:r>
        <w:rPr>
          <w:rFonts w:ascii="Arial" w:eastAsia="Arial"/>
        </w:rPr>
        <w:t>F</w:t>
      </w:r>
      <w:r>
        <w:rPr/>
        <w:t>=9.11,</w:t>
      </w:r>
      <w:r>
        <w:rPr>
          <w:rFonts w:ascii="Arial" w:eastAsia="Arial"/>
        </w:rPr>
        <w:t>P</w:t>
      </w:r>
      <w:r>
        <w:rPr/>
        <w:t>&lt;0.05）,后测低频高频比值</w:t>
      </w:r>
      <w:r>
        <w:rPr>
          <w:spacing w:val="-10"/>
        </w:rPr>
        <w:t>低于前测。结果说明，运动员系统使用体感振动音乐疗法后，交感神经活动强度降低，副交感神经活动性升高，低频高频比下降。</w:t>
      </w:r>
    </w:p>
    <w:p>
      <w:pPr>
        <w:pStyle w:val="BodyText"/>
        <w:spacing w:before="6"/>
      </w:pPr>
    </w:p>
    <w:p>
      <w:pPr>
        <w:pStyle w:val="Heading2"/>
        <w:rPr>
          <w:rFonts w:ascii="黑体" w:eastAsia="黑体" w:hint="eastAsia"/>
        </w:rPr>
      </w:pPr>
      <w:r>
        <w:rPr>
          <w:rFonts w:ascii="黑体" w:eastAsia="黑体" w:hint="eastAsia"/>
        </w:rPr>
        <w:t>4．讨论</w:t>
      </w:r>
    </w:p>
    <w:p>
      <w:pPr>
        <w:pStyle w:val="ListParagraph"/>
        <w:numPr>
          <w:ilvl w:val="1"/>
          <w:numId w:val="4"/>
        </w:numPr>
        <w:tabs>
          <w:tab w:pos="660" w:val="left" w:leader="none"/>
        </w:tabs>
        <w:spacing w:line="240" w:lineRule="auto" w:before="24" w:after="0"/>
        <w:ind w:left="660" w:right="0" w:hanging="420"/>
        <w:jc w:val="both"/>
        <w:rPr>
          <w:rFonts w:ascii="宋体" w:eastAsia="宋体" w:hint="eastAsia"/>
          <w:sz w:val="21"/>
        </w:rPr>
      </w:pPr>
      <w:r>
        <w:rPr>
          <w:rFonts w:ascii="宋体" w:eastAsia="宋体" w:hint="eastAsia"/>
          <w:sz w:val="21"/>
        </w:rPr>
        <w:t>运动心理疲劳自陈式测量</w:t>
      </w:r>
    </w:p>
    <w:p>
      <w:pPr>
        <w:pStyle w:val="BodyText"/>
        <w:spacing w:before="22"/>
        <w:ind w:left="239" w:right="555" w:firstLine="420"/>
        <w:jc w:val="both"/>
      </w:pPr>
      <w:r>
        <w:rPr>
          <w:spacing w:val="-10"/>
        </w:rPr>
        <w:t>研究采用《运动员疲劳问卷》对被试进行测量前、后测，结果显示了体感振动音乐疗法</w:t>
      </w:r>
      <w:r>
        <w:rPr>
          <w:spacing w:val="-14"/>
        </w:rPr>
        <w:t>使运动心理疲劳减轻，负性评价减少。这与 </w:t>
      </w:r>
      <w:r>
        <w:rPr>
          <w:rFonts w:ascii="Arial" w:eastAsia="Arial"/>
        </w:rPr>
        <w:t>Burke</w:t>
      </w:r>
      <w:r>
        <w:rPr>
          <w:rFonts w:ascii="Arial" w:eastAsia="Arial"/>
          <w:spacing w:val="-11"/>
        </w:rPr>
        <w:t> </w:t>
      </w:r>
      <w:r>
        <w:rPr/>
        <w:t>等人的研究</w:t>
      </w:r>
      <w:r>
        <w:rPr>
          <w:position w:val="11"/>
          <w:sz w:val="11"/>
        </w:rPr>
        <w:t>[8]</w:t>
      </w:r>
      <w:r>
        <w:rPr>
          <w:spacing w:val="-4"/>
        </w:rPr>
        <w:t>结果一致。</w:t>
      </w:r>
      <w:r>
        <w:rPr>
          <w:rFonts w:ascii="Arial" w:eastAsia="Arial"/>
        </w:rPr>
        <w:t>Burke</w:t>
      </w:r>
      <w:r>
        <w:rPr>
          <w:rFonts w:ascii="Arial" w:eastAsia="Arial"/>
          <w:spacing w:val="-11"/>
        </w:rPr>
        <w:t> </w:t>
      </w:r>
      <w:r>
        <w:rPr>
          <w:rFonts w:ascii="Arial" w:eastAsia="Arial"/>
        </w:rPr>
        <w:t>M.A.</w:t>
      </w:r>
      <w:r>
        <w:rPr/>
        <w:t>对术</w:t>
      </w:r>
      <w:r>
        <w:rPr>
          <w:spacing w:val="-7"/>
        </w:rPr>
        <w:t>中接受全身麻醉的 </w:t>
      </w:r>
      <w:r>
        <w:rPr/>
        <w:t>20</w:t>
      </w:r>
      <w:r>
        <w:rPr>
          <w:spacing w:val="-11"/>
        </w:rPr>
        <w:t> 名患者进行研究，术前、术后第 </w:t>
      </w:r>
      <w:r>
        <w:rPr/>
        <w:t>2</w:t>
      </w:r>
      <w:r>
        <w:rPr>
          <w:spacing w:val="-8"/>
        </w:rPr>
        <w:t> 日和出院日的负性情绪评估</w:t>
      </w:r>
      <w:r>
        <w:rPr/>
        <w:t>（采用</w:t>
      </w:r>
      <w:r>
        <w:rPr>
          <w:spacing w:val="-2"/>
        </w:rPr>
        <w:t>复合情绪形容词选择评估法 </w:t>
      </w:r>
      <w:r>
        <w:rPr>
          <w:rFonts w:ascii="Arial" w:eastAsia="Arial"/>
        </w:rPr>
        <w:t>Multiple</w:t>
      </w:r>
      <w:r>
        <w:rPr>
          <w:rFonts w:ascii="Arial" w:eastAsia="Arial"/>
          <w:spacing w:val="-21"/>
        </w:rPr>
        <w:t> </w:t>
      </w:r>
      <w:r>
        <w:rPr>
          <w:rFonts w:ascii="Arial" w:eastAsia="Arial"/>
        </w:rPr>
        <w:t>Affect</w:t>
      </w:r>
      <w:r>
        <w:rPr>
          <w:rFonts w:ascii="Arial" w:eastAsia="Arial"/>
          <w:spacing w:val="-21"/>
        </w:rPr>
        <w:t> </w:t>
      </w:r>
      <w:r>
        <w:rPr>
          <w:rFonts w:ascii="Arial" w:eastAsia="Arial"/>
        </w:rPr>
        <w:t>Adjective</w:t>
      </w:r>
      <w:r>
        <w:rPr>
          <w:rFonts w:ascii="Arial" w:eastAsia="Arial"/>
          <w:spacing w:val="-15"/>
        </w:rPr>
        <w:t> </w:t>
      </w:r>
      <w:r>
        <w:rPr>
          <w:rFonts w:ascii="Arial" w:eastAsia="Arial"/>
        </w:rPr>
        <w:t>Checklist</w:t>
      </w:r>
      <w:r>
        <w:rPr/>
        <w:t>，</w:t>
      </w:r>
      <w:r>
        <w:rPr>
          <w:rFonts w:ascii="Arial" w:eastAsia="Arial"/>
        </w:rPr>
        <w:t>MAACL</w:t>
      </w:r>
      <w:r>
        <w:rPr/>
        <w:t>）</w:t>
      </w:r>
      <w:r>
        <w:rPr>
          <w:spacing w:val="-3"/>
        </w:rPr>
        <w:t>结果显示，以术前负性情绪评分为基准，体感音乐治疗组的不安、敌意和抑郁评估明显降低。</w:t>
      </w:r>
    </w:p>
    <w:p>
      <w:pPr>
        <w:pStyle w:val="ListParagraph"/>
        <w:numPr>
          <w:ilvl w:val="1"/>
          <w:numId w:val="4"/>
        </w:numPr>
        <w:tabs>
          <w:tab w:pos="660" w:val="left" w:leader="none"/>
        </w:tabs>
        <w:spacing w:line="240" w:lineRule="auto" w:before="26" w:after="0"/>
        <w:ind w:left="660" w:right="0" w:hanging="420"/>
        <w:jc w:val="both"/>
        <w:rPr>
          <w:rFonts w:ascii="宋体" w:eastAsia="宋体" w:hint="eastAsia"/>
          <w:sz w:val="21"/>
        </w:rPr>
      </w:pPr>
      <w:r>
        <w:rPr>
          <w:rFonts w:ascii="宋体" w:eastAsia="宋体" w:hint="eastAsia"/>
          <w:sz w:val="21"/>
        </w:rPr>
        <w:t>心率变异性</w:t>
      </w:r>
    </w:p>
    <w:p>
      <w:pPr>
        <w:pStyle w:val="BodyText"/>
        <w:spacing w:before="23"/>
        <w:ind w:left="239" w:right="450" w:firstLine="420"/>
      </w:pPr>
      <w:r>
        <w:rPr>
          <w:spacing w:val="-12"/>
        </w:rPr>
        <w:t>研究表明 </w:t>
      </w:r>
      <w:r>
        <w:rPr>
          <w:rFonts w:ascii="Arial" w:eastAsia="Arial"/>
        </w:rPr>
        <w:t>HRV </w:t>
      </w:r>
      <w:r>
        <w:rPr>
          <w:spacing w:val="-1"/>
        </w:rPr>
        <w:t>是指窦性心率在一定时间内周期性改变的现象，是反映心脏植物神经活动情况，定量测定迷走神经和交感神经张力的指标。当副交感神经受损或交感神经兴奋时， 心率变异性减小，反之则增大</w:t>
      </w:r>
      <w:r>
        <w:rPr>
          <w:spacing w:val="-1"/>
          <w:position w:val="11"/>
          <w:sz w:val="11"/>
        </w:rPr>
        <w:t>[9]</w:t>
      </w:r>
      <w:r>
        <w:rPr>
          <w:spacing w:val="-1"/>
        </w:rPr>
        <w:t>。本研究结果表明，运动员系统使用体感振动音乐疗法后， </w:t>
      </w:r>
      <w:r>
        <w:rPr>
          <w:spacing w:val="-13"/>
        </w:rPr>
        <w:t>交感神经活动强度降低，副交感神经活动性升高，心率变异性下降。这与以往研究结果一致： </w:t>
      </w:r>
      <w:r>
        <w:rPr>
          <w:spacing w:val="-15"/>
        </w:rPr>
        <w:t>心率变异性较能客观地反映疲劳，又容易从心电信号中提取，因此可以用 </w:t>
      </w:r>
      <w:r>
        <w:rPr>
          <w:rFonts w:ascii="Arial" w:eastAsia="Arial"/>
        </w:rPr>
        <w:t>HRV </w:t>
      </w:r>
      <w:r>
        <w:rPr/>
        <w:t>反映疲劳程度</w:t>
      </w:r>
      <w:r>
        <w:rPr>
          <w:position w:val="11"/>
          <w:sz w:val="11"/>
        </w:rPr>
        <w:t>[10]</w:t>
      </w:r>
      <w:r>
        <w:rPr>
          <w:spacing w:val="-9"/>
        </w:rPr>
        <w:t>。以心率和心率变异性为指标评价疲劳，由于其具有客观性和易于提取性，因而具有广阔的应用前景</w:t>
      </w:r>
      <w:r>
        <w:rPr>
          <w:spacing w:val="-9"/>
          <w:position w:val="11"/>
          <w:sz w:val="11"/>
        </w:rPr>
        <w:t>[11]</w:t>
      </w:r>
      <w:r>
        <w:rPr>
          <w:spacing w:val="-10"/>
        </w:rPr>
        <w:t>。结合本研究结果，心率变异性可以作为评价心理疲劳的一种手段，但是可能需要系统的监测，具体如何操作，未来的研究可深入探讨。</w:t>
      </w:r>
    </w:p>
    <w:p>
      <w:pPr>
        <w:pStyle w:val="BodyText"/>
        <w:spacing w:line="242" w:lineRule="auto"/>
        <w:ind w:left="239" w:right="555" w:firstLine="419"/>
        <w:jc w:val="both"/>
      </w:pPr>
      <w:r>
        <w:rPr>
          <w:spacing w:val="-6"/>
        </w:rPr>
        <w:t>本研究以中国现役优秀运动员为被试，探讨了体感振动音乐床对心理疲劳的作用。结果</w:t>
      </w:r>
      <w:r>
        <w:rPr>
          <w:spacing w:val="-9"/>
        </w:rPr>
        <w:t>显示：系统地使用体感振动音乐床能使运动员的积极情绪增多、消极情绪减少，心理疲劳症状减轻；低频高频比值下降，植物神经系统得到较好改善。</w:t>
      </w:r>
    </w:p>
    <w:p>
      <w:pPr>
        <w:pStyle w:val="BodyText"/>
        <w:rPr>
          <w:sz w:val="20"/>
        </w:rPr>
      </w:pPr>
    </w:p>
    <w:p>
      <w:pPr>
        <w:pStyle w:val="BodyText"/>
        <w:spacing w:before="9"/>
        <w:rPr>
          <w:sz w:val="16"/>
        </w:rPr>
      </w:pPr>
    </w:p>
    <w:p>
      <w:pPr>
        <w:spacing w:before="0"/>
        <w:ind w:left="240" w:right="0" w:firstLine="0"/>
        <w:jc w:val="left"/>
        <w:rPr>
          <w:rFonts w:ascii="黑体" w:eastAsia="黑体" w:hint="eastAsia"/>
          <w:b/>
          <w:sz w:val="21"/>
        </w:rPr>
      </w:pPr>
      <w:r>
        <w:rPr>
          <w:rFonts w:ascii="黑体" w:eastAsia="黑体" w:hint="eastAsia"/>
          <w:b/>
          <w:sz w:val="21"/>
        </w:rPr>
        <w:t>参考文献</w:t>
      </w:r>
    </w:p>
    <w:p>
      <w:pPr>
        <w:pStyle w:val="BodyText"/>
        <w:rPr>
          <w:rFonts w:ascii="黑体"/>
          <w:b/>
          <w:sz w:val="20"/>
        </w:rPr>
      </w:pPr>
    </w:p>
    <w:p>
      <w:pPr>
        <w:pStyle w:val="BodyText"/>
        <w:spacing w:before="11"/>
        <w:rPr>
          <w:rFonts w:ascii="黑体"/>
          <w:b/>
          <w:sz w:val="16"/>
        </w:rPr>
      </w:pPr>
    </w:p>
    <w:p>
      <w:pPr>
        <w:spacing w:before="0"/>
        <w:ind w:left="240" w:right="0" w:firstLine="0"/>
        <w:jc w:val="left"/>
        <w:rPr>
          <w:sz w:val="18"/>
        </w:rPr>
      </w:pPr>
      <w:r>
        <w:rPr>
          <w:sz w:val="18"/>
        </w:rPr>
        <w:t>[1]张连成，技能类项目运动员心理疲劳的评价，硕士学位论文，北京：北京体育大学，2008.</w:t>
      </w:r>
    </w:p>
    <w:p>
      <w:pPr>
        <w:pStyle w:val="ListParagraph"/>
        <w:numPr>
          <w:ilvl w:val="0"/>
          <w:numId w:val="5"/>
        </w:numPr>
        <w:tabs>
          <w:tab w:pos="451" w:val="left" w:leader="none"/>
        </w:tabs>
        <w:spacing w:line="304" w:lineRule="auto" w:before="56" w:after="0"/>
        <w:ind w:left="613" w:right="560" w:hanging="374"/>
        <w:jc w:val="left"/>
        <w:rPr>
          <w:sz w:val="18"/>
        </w:rPr>
      </w:pPr>
      <w:r>
        <w:rPr>
          <w:sz w:val="18"/>
        </w:rPr>
        <w:t>Brown S,Martinez MJ,Hodges DA,et al.The song system ofthe human brain[J]. Brain Res Cogn Brain Res, 2004, 20:</w:t>
      </w:r>
      <w:r>
        <w:rPr>
          <w:spacing w:val="-1"/>
          <w:sz w:val="18"/>
        </w:rPr>
        <w:t> </w:t>
      </w:r>
      <w:r>
        <w:rPr>
          <w:sz w:val="18"/>
        </w:rPr>
        <w:t>363</w:t>
      </w:r>
      <w:r>
        <w:rPr>
          <w:rFonts w:ascii="宋体" w:hAnsi="宋体"/>
          <w:sz w:val="18"/>
        </w:rPr>
        <w:t>—</w:t>
      </w:r>
      <w:r>
        <w:rPr>
          <w:sz w:val="18"/>
        </w:rPr>
        <w:t>375.</w:t>
      </w:r>
    </w:p>
    <w:p>
      <w:pPr>
        <w:pStyle w:val="ListParagraph"/>
        <w:numPr>
          <w:ilvl w:val="0"/>
          <w:numId w:val="5"/>
        </w:numPr>
        <w:tabs>
          <w:tab w:pos="451" w:val="left" w:leader="none"/>
        </w:tabs>
        <w:spacing w:line="201" w:lineRule="exact" w:before="0" w:after="0"/>
        <w:ind w:left="450" w:right="0" w:hanging="212"/>
        <w:jc w:val="left"/>
        <w:rPr>
          <w:sz w:val="18"/>
        </w:rPr>
      </w:pPr>
      <w:r>
        <w:rPr>
          <w:sz w:val="18"/>
        </w:rPr>
        <w:t>Elllot</w:t>
      </w:r>
      <w:r>
        <w:rPr>
          <w:spacing w:val="32"/>
          <w:sz w:val="18"/>
        </w:rPr>
        <w:t> </w:t>
      </w:r>
      <w:r>
        <w:rPr>
          <w:sz w:val="18"/>
        </w:rPr>
        <w:t>Salamon,Minsun</w:t>
      </w:r>
      <w:r>
        <w:rPr>
          <w:spacing w:val="32"/>
          <w:sz w:val="18"/>
        </w:rPr>
        <w:t> </w:t>
      </w:r>
      <w:r>
        <w:rPr>
          <w:sz w:val="18"/>
        </w:rPr>
        <w:t>Kim,John</w:t>
      </w:r>
      <w:r>
        <w:rPr>
          <w:spacing w:val="32"/>
          <w:sz w:val="18"/>
        </w:rPr>
        <w:t> </w:t>
      </w:r>
      <w:r>
        <w:rPr>
          <w:sz w:val="18"/>
        </w:rPr>
        <w:t>Beaulieu,et</w:t>
      </w:r>
      <w:r>
        <w:rPr>
          <w:spacing w:val="32"/>
          <w:sz w:val="18"/>
        </w:rPr>
        <w:t> </w:t>
      </w:r>
      <w:r>
        <w:rPr>
          <w:sz w:val="18"/>
        </w:rPr>
        <w:t>al.Stefano:</w:t>
      </w:r>
      <w:r>
        <w:rPr>
          <w:spacing w:val="33"/>
          <w:sz w:val="18"/>
        </w:rPr>
        <w:t> </w:t>
      </w:r>
      <w:r>
        <w:rPr>
          <w:sz w:val="18"/>
        </w:rPr>
        <w:t>Sound</w:t>
      </w:r>
      <w:r>
        <w:rPr>
          <w:spacing w:val="32"/>
          <w:sz w:val="18"/>
        </w:rPr>
        <w:t> </w:t>
      </w:r>
      <w:r>
        <w:rPr>
          <w:sz w:val="18"/>
        </w:rPr>
        <w:t>therapy</w:t>
      </w:r>
      <w:r>
        <w:rPr>
          <w:spacing w:val="33"/>
          <w:sz w:val="18"/>
        </w:rPr>
        <w:t> </w:t>
      </w:r>
      <w:r>
        <w:rPr>
          <w:sz w:val="18"/>
        </w:rPr>
        <w:t>induced</w:t>
      </w:r>
      <w:r>
        <w:rPr>
          <w:spacing w:val="32"/>
          <w:sz w:val="18"/>
        </w:rPr>
        <w:t> </w:t>
      </w:r>
      <w:r>
        <w:rPr>
          <w:sz w:val="18"/>
        </w:rPr>
        <w:t>relaxation:down</w:t>
      </w:r>
      <w:r>
        <w:rPr>
          <w:spacing w:val="33"/>
          <w:sz w:val="18"/>
        </w:rPr>
        <w:t> </w:t>
      </w:r>
      <w:r>
        <w:rPr>
          <w:sz w:val="18"/>
        </w:rPr>
        <w:t>regulating</w:t>
      </w:r>
    </w:p>
    <w:p>
      <w:pPr>
        <w:spacing w:after="0" w:line="201" w:lineRule="exact"/>
        <w:jc w:val="left"/>
        <w:rPr>
          <w:sz w:val="18"/>
        </w:rPr>
        <w:sectPr>
          <w:pgSz w:w="11910" w:h="16840"/>
          <w:pgMar w:header="881" w:footer="318" w:top="1480" w:bottom="1220" w:left="1560" w:right="1240"/>
        </w:sectPr>
      </w:pPr>
    </w:p>
    <w:p>
      <w:pPr>
        <w:pStyle w:val="BodyText"/>
        <w:spacing w:before="7"/>
        <w:rPr>
          <w:rFonts w:ascii="Times New Roman"/>
          <w:sz w:val="18"/>
        </w:rPr>
      </w:pPr>
    </w:p>
    <w:p>
      <w:pPr>
        <w:spacing w:before="81"/>
        <w:ind w:left="613" w:right="0" w:firstLine="0"/>
        <w:jc w:val="left"/>
        <w:rPr>
          <w:rFonts w:ascii="Times New Roman" w:hAnsi="Times New Roman"/>
          <w:sz w:val="18"/>
        </w:rPr>
      </w:pPr>
      <w:r>
        <w:rPr>
          <w:rFonts w:ascii="Times New Roman" w:hAnsi="Times New Roman"/>
          <w:sz w:val="18"/>
        </w:rPr>
        <w:t>stress pro- cesses and pathologies[J]. Med Sci Monit, 2003, 9: 116</w:t>
      </w:r>
      <w:r>
        <w:rPr>
          <w:sz w:val="18"/>
        </w:rPr>
        <w:t>—</w:t>
      </w:r>
      <w:r>
        <w:rPr>
          <w:rFonts w:ascii="Times New Roman" w:hAnsi="Times New Roman"/>
          <w:sz w:val="18"/>
        </w:rPr>
        <w:t>121.</w:t>
      </w:r>
    </w:p>
    <w:p>
      <w:pPr>
        <w:spacing w:line="302" w:lineRule="auto" w:before="61"/>
        <w:ind w:left="613" w:right="481" w:hanging="374"/>
        <w:jc w:val="left"/>
        <w:rPr>
          <w:sz w:val="18"/>
        </w:rPr>
      </w:pPr>
      <w:r>
        <w:rPr>
          <w:sz w:val="18"/>
        </w:rPr>
        <w:t>[4]孔晶，刘伟，韩标，刘国玲，高福云，魏育林等，体感振动音乐疗法改善睡眠障碍的研究，中国针灸， 2006，21(12)：1107—1109.</w:t>
      </w:r>
    </w:p>
    <w:p>
      <w:pPr>
        <w:pStyle w:val="ListParagraph"/>
        <w:numPr>
          <w:ilvl w:val="0"/>
          <w:numId w:val="6"/>
        </w:numPr>
        <w:tabs>
          <w:tab w:pos="452" w:val="left" w:leader="none"/>
          <w:tab w:pos="7311" w:val="left" w:leader="none"/>
        </w:tabs>
        <w:spacing w:line="300" w:lineRule="auto" w:before="0" w:after="0"/>
        <w:ind w:left="613" w:right="558" w:hanging="374"/>
        <w:jc w:val="left"/>
        <w:rPr>
          <w:sz w:val="16"/>
        </w:rPr>
      </w:pPr>
      <w:r>
        <w:rPr>
          <w:sz w:val="18"/>
        </w:rPr>
        <w:t>Raedeke</w:t>
      </w:r>
      <w:r>
        <w:rPr>
          <w:spacing w:val="10"/>
          <w:sz w:val="18"/>
        </w:rPr>
        <w:t> </w:t>
      </w:r>
      <w:r>
        <w:rPr>
          <w:sz w:val="18"/>
        </w:rPr>
        <w:t>T</w:t>
      </w:r>
      <w:r>
        <w:rPr>
          <w:spacing w:val="9"/>
          <w:sz w:val="18"/>
        </w:rPr>
        <w:t> </w:t>
      </w:r>
      <w:r>
        <w:rPr>
          <w:sz w:val="18"/>
        </w:rPr>
        <w:t>D,</w:t>
      </w:r>
      <w:r>
        <w:rPr>
          <w:spacing w:val="10"/>
          <w:sz w:val="18"/>
        </w:rPr>
        <w:t> </w:t>
      </w:r>
      <w:r>
        <w:rPr>
          <w:sz w:val="18"/>
        </w:rPr>
        <w:t>Smith</w:t>
      </w:r>
      <w:r>
        <w:rPr>
          <w:spacing w:val="12"/>
          <w:sz w:val="18"/>
        </w:rPr>
        <w:t> </w:t>
      </w:r>
      <w:r>
        <w:rPr>
          <w:sz w:val="18"/>
        </w:rPr>
        <w:t>A</w:t>
      </w:r>
      <w:r>
        <w:rPr>
          <w:spacing w:val="2"/>
          <w:sz w:val="18"/>
        </w:rPr>
        <w:t> </w:t>
      </w:r>
      <w:r>
        <w:rPr>
          <w:sz w:val="18"/>
        </w:rPr>
        <w:t>L.</w:t>
      </w:r>
      <w:r>
        <w:rPr>
          <w:spacing w:val="11"/>
          <w:sz w:val="18"/>
        </w:rPr>
        <w:t> </w:t>
      </w:r>
      <w:r>
        <w:rPr>
          <w:sz w:val="18"/>
        </w:rPr>
        <w:t>Development</w:t>
      </w:r>
      <w:r>
        <w:rPr>
          <w:spacing w:val="11"/>
          <w:sz w:val="18"/>
        </w:rPr>
        <w:t> </w:t>
      </w:r>
      <w:r>
        <w:rPr>
          <w:sz w:val="18"/>
        </w:rPr>
        <w:t>and</w:t>
      </w:r>
      <w:r>
        <w:rPr>
          <w:spacing w:val="10"/>
          <w:sz w:val="18"/>
        </w:rPr>
        <w:t> </w:t>
      </w:r>
      <w:r>
        <w:rPr>
          <w:sz w:val="18"/>
        </w:rPr>
        <w:t>preliminary</w:t>
      </w:r>
      <w:r>
        <w:rPr>
          <w:spacing w:val="11"/>
          <w:sz w:val="18"/>
        </w:rPr>
        <w:t> </w:t>
      </w:r>
      <w:r>
        <w:rPr>
          <w:sz w:val="18"/>
        </w:rPr>
        <w:t>validation</w:t>
      </w:r>
      <w:r>
        <w:rPr>
          <w:spacing w:val="11"/>
          <w:sz w:val="18"/>
        </w:rPr>
        <w:t> </w:t>
      </w:r>
      <w:r>
        <w:rPr>
          <w:sz w:val="18"/>
        </w:rPr>
        <w:t>of</w:t>
      </w:r>
      <w:r>
        <w:rPr>
          <w:spacing w:val="10"/>
          <w:sz w:val="18"/>
        </w:rPr>
        <w:t> </w:t>
      </w:r>
      <w:r>
        <w:rPr>
          <w:sz w:val="18"/>
        </w:rPr>
        <w:t>an</w:t>
      </w:r>
      <w:r>
        <w:rPr>
          <w:spacing w:val="11"/>
          <w:sz w:val="18"/>
        </w:rPr>
        <w:t> </w:t>
      </w:r>
      <w:r>
        <w:rPr>
          <w:sz w:val="18"/>
        </w:rPr>
        <w:t>athlete</w:t>
      </w:r>
      <w:r>
        <w:rPr>
          <w:spacing w:val="11"/>
          <w:sz w:val="18"/>
        </w:rPr>
        <w:t> </w:t>
      </w:r>
      <w:r>
        <w:rPr>
          <w:sz w:val="18"/>
        </w:rPr>
        <w:t>burnout</w:t>
        <w:tab/>
        <w:t>measure. Journal of Sport&amp;Ezercise Psychology, 2001, 23,</w:t>
      </w:r>
      <w:r>
        <w:rPr>
          <w:spacing w:val="-2"/>
          <w:sz w:val="18"/>
        </w:rPr>
        <w:t> </w:t>
      </w:r>
      <w:r>
        <w:rPr>
          <w:sz w:val="18"/>
        </w:rPr>
        <w:t>281-306.</w:t>
      </w:r>
    </w:p>
    <w:p>
      <w:pPr>
        <w:pStyle w:val="ListParagraph"/>
        <w:numPr>
          <w:ilvl w:val="0"/>
          <w:numId w:val="6"/>
        </w:numPr>
        <w:tabs>
          <w:tab w:pos="512" w:val="left" w:leader="none"/>
        </w:tabs>
        <w:spacing w:line="302" w:lineRule="auto" w:before="3" w:after="0"/>
        <w:ind w:left="613" w:right="557" w:hanging="374"/>
        <w:jc w:val="left"/>
        <w:rPr>
          <w:rFonts w:ascii="宋体" w:eastAsia="宋体" w:hint="eastAsia"/>
          <w:sz w:val="16"/>
        </w:rPr>
      </w:pPr>
      <w:r>
        <w:rPr>
          <w:rFonts w:ascii="宋体" w:eastAsia="宋体" w:hint="eastAsia"/>
          <w:spacing w:val="-9"/>
          <w:sz w:val="18"/>
        </w:rPr>
        <w:t>林岭，运动性心理疲劳的概念模型、多维评定、影响因素及干预措施，博士学位论文，北京：北京体育</w:t>
      </w:r>
      <w:r>
        <w:rPr>
          <w:rFonts w:ascii="宋体" w:eastAsia="宋体" w:hint="eastAsia"/>
          <w:sz w:val="18"/>
        </w:rPr>
        <w:t>大学，2006.</w:t>
      </w:r>
    </w:p>
    <w:p>
      <w:pPr>
        <w:pStyle w:val="ListParagraph"/>
        <w:numPr>
          <w:ilvl w:val="0"/>
          <w:numId w:val="6"/>
        </w:numPr>
        <w:tabs>
          <w:tab w:pos="512" w:val="left" w:leader="none"/>
        </w:tabs>
        <w:spacing w:line="302" w:lineRule="auto" w:before="2" w:after="0"/>
        <w:ind w:left="613" w:right="469" w:hanging="374"/>
        <w:jc w:val="left"/>
        <w:rPr>
          <w:rFonts w:ascii="宋体" w:eastAsia="宋体" w:hint="eastAsia"/>
          <w:sz w:val="16"/>
        </w:rPr>
      </w:pPr>
      <w:r>
        <w:rPr>
          <w:rFonts w:ascii="宋体" w:eastAsia="宋体" w:hint="eastAsia"/>
          <w:spacing w:val="-11"/>
          <w:sz w:val="18"/>
        </w:rPr>
        <w:t>赵福兰，感知到的教练员社会支持与运动员心理疲劳之间的关系，硕士学位论文，北京：北京体育大学， </w:t>
      </w:r>
      <w:r>
        <w:rPr>
          <w:rFonts w:ascii="宋体" w:eastAsia="宋体" w:hint="eastAsia"/>
          <w:sz w:val="18"/>
        </w:rPr>
        <w:t>2007.</w:t>
      </w:r>
    </w:p>
    <w:p>
      <w:pPr>
        <w:pStyle w:val="ListParagraph"/>
        <w:numPr>
          <w:ilvl w:val="0"/>
          <w:numId w:val="6"/>
        </w:numPr>
        <w:tabs>
          <w:tab w:pos="452" w:val="left" w:leader="none"/>
        </w:tabs>
        <w:spacing w:line="204" w:lineRule="exact" w:before="0" w:after="0"/>
        <w:ind w:left="451" w:right="0" w:hanging="212"/>
        <w:jc w:val="left"/>
        <w:rPr>
          <w:sz w:val="16"/>
        </w:rPr>
      </w:pPr>
      <w:r>
        <w:rPr>
          <w:sz w:val="18"/>
        </w:rPr>
        <w:t>Burke MA, Burke MM. 1995. Music Medicine Bibliography. Burke &amp; Burke: Durham,</w:t>
      </w:r>
      <w:r>
        <w:rPr>
          <w:spacing w:val="-7"/>
          <w:sz w:val="18"/>
        </w:rPr>
        <w:t> </w:t>
      </w:r>
      <w:r>
        <w:rPr>
          <w:sz w:val="18"/>
        </w:rPr>
        <w:t>NC.</w:t>
      </w:r>
    </w:p>
    <w:p>
      <w:pPr>
        <w:spacing w:line="302" w:lineRule="auto" w:before="57"/>
        <w:ind w:left="613" w:right="0" w:hanging="374"/>
        <w:jc w:val="left"/>
        <w:rPr>
          <w:sz w:val="18"/>
        </w:rPr>
      </w:pPr>
      <w:r>
        <w:rPr>
          <w:sz w:val="18"/>
        </w:rPr>
        <w:t>[9]阎克乐，张文彩，张月娟等，心率变异性在心身疾病和情绪障碍研究中的应用，心理科学进展</w:t>
      </w:r>
      <w:r>
        <w:rPr>
          <w:spacing w:val="-3"/>
          <w:sz w:val="18"/>
        </w:rPr>
        <w:t>，2006， </w:t>
      </w:r>
      <w:r>
        <w:rPr>
          <w:sz w:val="18"/>
        </w:rPr>
        <w:t>14（2</w:t>
      </w:r>
      <w:r>
        <w:rPr>
          <w:spacing w:val="-90"/>
          <w:sz w:val="18"/>
        </w:rPr>
        <w:t>）</w:t>
      </w:r>
      <w:r>
        <w:rPr>
          <w:sz w:val="18"/>
        </w:rPr>
        <w:t>：261~265.</w:t>
      </w:r>
    </w:p>
    <w:p>
      <w:pPr>
        <w:spacing w:line="302" w:lineRule="auto" w:before="2"/>
        <w:ind w:left="240" w:right="468" w:firstLine="0"/>
        <w:jc w:val="left"/>
        <w:rPr>
          <w:sz w:val="18"/>
        </w:rPr>
      </w:pPr>
      <w:r>
        <w:rPr>
          <w:sz w:val="18"/>
        </w:rPr>
        <w:t>[10]张灵聪，王正国，朱佩芳，汽车驾驶疲劳研究综述，人类工效学，2003，9（1</w:t>
      </w:r>
      <w:r>
        <w:rPr>
          <w:spacing w:val="-90"/>
          <w:sz w:val="18"/>
        </w:rPr>
        <w:t>）</w:t>
      </w:r>
      <w:r>
        <w:rPr>
          <w:sz w:val="18"/>
        </w:rPr>
        <w:t>：39~42.         [11]</w:t>
      </w:r>
      <w:r>
        <w:rPr>
          <w:spacing w:val="-10"/>
          <w:sz w:val="18"/>
        </w:rPr>
        <w:t>李增勇，焦昆，陈铭，等，汽车驾驶员模拟精神负荷与心率变异性的相关性分析，北京生物医学工程，</w:t>
      </w:r>
    </w:p>
    <w:p>
      <w:pPr>
        <w:spacing w:before="3"/>
        <w:ind w:left="613" w:right="0" w:firstLine="0"/>
        <w:jc w:val="left"/>
        <w:rPr>
          <w:sz w:val="18"/>
        </w:rPr>
      </w:pPr>
      <w:r>
        <w:rPr>
          <w:sz w:val="18"/>
        </w:rPr>
        <w:t>2002，21：190-193.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8"/>
        </w:rPr>
      </w:pPr>
    </w:p>
    <w:p>
      <w:pPr>
        <w:spacing w:before="0"/>
        <w:ind w:left="0" w:right="314" w:firstLine="0"/>
        <w:jc w:val="center"/>
        <w:rPr>
          <w:rFonts w:ascii="Times New Roman"/>
          <w:sz w:val="18"/>
        </w:rPr>
      </w:pPr>
      <w:r>
        <w:rPr>
          <w:rFonts w:ascii="Times New Roman"/>
          <w:sz w:val="18"/>
        </w:rPr>
        <w:t>- 670 -</w:t>
      </w:r>
    </w:p>
    <w:sectPr>
      <w:pgSz w:w="11910" w:h="16840"/>
      <w:pgMar w:header="904" w:footer="1034" w:top="1140" w:bottom="540" w:left="1560" w:right="1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黑体">
    <w:altName w:val="黑体"/>
    <w:charset w:val="86"/>
    <w:family w:val="modern"/>
    <w:pitch w:val="fixed"/>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898432">
          <wp:simplePos x="0" y="0"/>
          <wp:positionH relativeFrom="page">
            <wp:posOffset>259079</wp:posOffset>
          </wp:positionH>
          <wp:positionV relativeFrom="page">
            <wp:posOffset>10345419</wp:posOffset>
          </wp:positionV>
          <wp:extent cx="3738880" cy="123189"/>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3738880" cy="123189"/>
                  </a:xfrm>
                  <a:prstGeom prst="rect">
                    <a:avLst/>
                  </a:prstGeom>
                </pic:spPr>
              </pic:pic>
            </a:graphicData>
          </a:graphic>
        </wp:anchor>
      </w:drawing>
    </w:r>
    <w:r>
      <w:rPr/>
      <w:pict>
        <v:group style="position:absolute;margin-left:318.200012pt;margin-top:814.599976pt;width:81.1pt;height:9.7pt;mso-position-horizontal-relative:page;mso-position-vertical-relative:page;z-index:-252417024" coordorigin="6364,16292" coordsize="1622,194">
          <v:shape style="position:absolute;left:6364;top:16292;width:1584;height:194" type="#_x0000_t75" stroked="false">
            <v:imagedata r:id="rId2" o:title=""/>
          </v:shape>
          <v:shape style="position:absolute;left:7962;top:16418;width:24;height:24" coordorigin="7962,16418" coordsize="24,24" path="m7978,16418l7972,16418,7968,16420,7964,16424,7962,16428,7962,16434,7964,16436,7966,16440,7968,16442,7980,16442,7984,16440,7986,16436,7986,16424,7984,16422,7980,16420,7978,16418xe" filled="true" fillcolor="#b2b2b2" stroked="false">
            <v:path arrowok="t"/>
            <v:fill type="solid"/>
          </v:shape>
          <w10:wrap type="none"/>
        </v:group>
      </w:pict>
    </w:r>
    <w:r>
      <w:rPr/>
      <w:drawing>
        <wp:anchor distT="0" distB="0" distL="0" distR="0" allowOverlap="1" layoutInCell="1" locked="0" behindDoc="1" simplePos="0" relativeHeight="250900480">
          <wp:simplePos x="0" y="0"/>
          <wp:positionH relativeFrom="page">
            <wp:posOffset>5215890</wp:posOffset>
          </wp:positionH>
          <wp:positionV relativeFrom="page">
            <wp:posOffset>10345419</wp:posOffset>
          </wp:positionV>
          <wp:extent cx="1082039" cy="123189"/>
          <wp:effectExtent l="0" t="0" r="0" b="0"/>
          <wp:wrapNone/>
          <wp:docPr id="3" name="image3.png"/>
          <wp:cNvGraphicFramePr>
            <a:graphicFrameLocks noChangeAspect="1"/>
          </wp:cNvGraphicFramePr>
          <a:graphic>
            <a:graphicData uri="http://schemas.openxmlformats.org/drawingml/2006/picture">
              <pic:pic>
                <pic:nvPicPr>
                  <pic:cNvPr id="4" name="image3.png"/>
                  <pic:cNvPicPr/>
                </pic:nvPicPr>
                <pic:blipFill>
                  <a:blip r:embed="rId3" cstate="print"/>
                  <a:stretch>
                    <a:fillRect/>
                  </a:stretch>
                </pic:blipFill>
                <pic:spPr>
                  <a:xfrm>
                    <a:off x="0" y="0"/>
                    <a:ext cx="1082039" cy="123189"/>
                  </a:xfrm>
                  <a:prstGeom prst="rect">
                    <a:avLst/>
                  </a:prstGeom>
                </pic:spPr>
              </pic:pic>
            </a:graphicData>
          </a:graphic>
        </wp:anchor>
      </w:drawing>
    </w:r>
    <w:r>
      <w:rPr/>
      <w:drawing>
        <wp:anchor distT="0" distB="0" distL="0" distR="0" allowOverlap="1" layoutInCell="1" locked="0" behindDoc="1" simplePos="0" relativeHeight="250901504">
          <wp:simplePos x="0" y="0"/>
          <wp:positionH relativeFrom="page">
            <wp:posOffset>5474970</wp:posOffset>
          </wp:positionH>
          <wp:positionV relativeFrom="page">
            <wp:posOffset>9909809</wp:posOffset>
          </wp:positionV>
          <wp:extent cx="348233" cy="356611"/>
          <wp:effectExtent l="0" t="0" r="0" b="0"/>
          <wp:wrapNone/>
          <wp:docPr id="5" name="image4.jpeg"/>
          <wp:cNvGraphicFramePr>
            <a:graphicFrameLocks noChangeAspect="1"/>
          </wp:cNvGraphicFramePr>
          <a:graphic>
            <a:graphicData uri="http://schemas.openxmlformats.org/drawingml/2006/picture">
              <pic:pic>
                <pic:nvPicPr>
                  <pic:cNvPr id="6" name="image4.jpeg"/>
                  <pic:cNvPicPr/>
                </pic:nvPicPr>
                <pic:blipFill>
                  <a:blip r:embed="rId4" cstate="print"/>
                  <a:stretch>
                    <a:fillRect/>
                  </a:stretch>
                </pic:blipFill>
                <pic:spPr>
                  <a:xfrm>
                    <a:off x="0" y="0"/>
                    <a:ext cx="348233" cy="356611"/>
                  </a:xfrm>
                  <a:prstGeom prst="rect">
                    <a:avLst/>
                  </a:prstGeom>
                </pic:spPr>
              </pic:pic>
            </a:graphicData>
          </a:graphic>
        </wp:anchor>
      </w:drawing>
    </w:r>
    <w:r>
      <w:rPr/>
      <w:drawing>
        <wp:anchor distT="0" distB="0" distL="0" distR="0" allowOverlap="1" layoutInCell="1" locked="0" behindDoc="1" simplePos="0" relativeHeight="250902528">
          <wp:simplePos x="0" y="0"/>
          <wp:positionH relativeFrom="page">
            <wp:posOffset>5896351</wp:posOffset>
          </wp:positionH>
          <wp:positionV relativeFrom="page">
            <wp:posOffset>9947797</wp:posOffset>
          </wp:positionV>
          <wp:extent cx="414504" cy="291313"/>
          <wp:effectExtent l="0" t="0" r="0" b="0"/>
          <wp:wrapNone/>
          <wp:docPr id="7" name="image5.jpeg"/>
          <wp:cNvGraphicFramePr>
            <a:graphicFrameLocks noChangeAspect="1"/>
          </wp:cNvGraphicFramePr>
          <a:graphic>
            <a:graphicData uri="http://schemas.openxmlformats.org/drawingml/2006/picture">
              <pic:pic>
                <pic:nvPicPr>
                  <pic:cNvPr id="8" name="image5.jpeg"/>
                  <pic:cNvPicPr/>
                </pic:nvPicPr>
                <pic:blipFill>
                  <a:blip r:embed="rId5" cstate="print"/>
                  <a:stretch>
                    <a:fillRect/>
                  </a:stretch>
                </pic:blipFill>
                <pic:spPr>
                  <a:xfrm>
                    <a:off x="0" y="0"/>
                    <a:ext cx="414504" cy="291313"/>
                  </a:xfrm>
                  <a:prstGeom prst="rect">
                    <a:avLst/>
                  </a:prstGeom>
                </pic:spPr>
              </pic:pic>
            </a:graphicData>
          </a:graphic>
        </wp:anchor>
      </w:drawing>
    </w:r>
    <w:r>
      <w:rPr/>
      <w:pict>
        <v:shape style="position:absolute;margin-left:282.622894pt;margin-top:779.361511pt;width:30.05pt;height:13.65pt;mso-position-horizontal-relative:page;mso-position-vertical-relative:page;z-index:-252412928" type="#_x0000_t202" filled="false" stroked="false">
          <v:textbox inset="0,0,0,0">
            <w:txbxContent>
              <w:p>
                <w:pPr>
                  <w:pStyle w:val="BodyText"/>
                  <w:spacing w:before="11"/>
                  <w:ind w:left="20"/>
                  <w:rPr>
                    <w:rFonts w:ascii="Times New Roman"/>
                  </w:rPr>
                </w:pPr>
                <w:r>
                  <w:rPr>
                    <w:rFonts w:ascii="Times New Roman"/>
                  </w:rPr>
                  <w:t>- </w:t>
                </w:r>
                <w:r>
                  <w:rPr/>
                  <w:fldChar w:fldCharType="begin"/>
                </w:r>
                <w:r>
                  <w:rPr>
                    <w:rFonts w:ascii="Times New Roman"/>
                  </w:rPr>
                  <w:instrText> PAGE </w:instrText>
                </w:r>
                <w:r>
                  <w:rPr/>
                  <w:fldChar w:fldCharType="separate"/>
                </w:r>
                <w:r>
                  <w:rPr/>
                  <w:t>667</w:t>
                </w:r>
                <w:r>
                  <w:rPr/>
                  <w:fldChar w:fldCharType="end"/>
                </w:r>
                <w:r>
                  <w:rPr>
                    <w:rFonts w:ascii="Times New Roman"/>
                  </w:rPr>
                  <w:t> -</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7"/>
      </w:rPr>
    </w:pPr>
    <w:r>
      <w:rPr/>
      <w:drawing>
        <wp:anchor distT="0" distB="0" distL="0" distR="0" allowOverlap="1" layoutInCell="1" locked="0" behindDoc="1" simplePos="0" relativeHeight="250904576">
          <wp:simplePos x="0" y="0"/>
          <wp:positionH relativeFrom="page">
            <wp:posOffset>259079</wp:posOffset>
          </wp:positionH>
          <wp:positionV relativeFrom="page">
            <wp:posOffset>10345419</wp:posOffset>
          </wp:positionV>
          <wp:extent cx="3738880" cy="123189"/>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1" cstate="print"/>
                  <a:stretch>
                    <a:fillRect/>
                  </a:stretch>
                </pic:blipFill>
                <pic:spPr>
                  <a:xfrm>
                    <a:off x="0" y="0"/>
                    <a:ext cx="3738880" cy="123189"/>
                  </a:xfrm>
                  <a:prstGeom prst="rect">
                    <a:avLst/>
                  </a:prstGeom>
                </pic:spPr>
              </pic:pic>
            </a:graphicData>
          </a:graphic>
        </wp:anchor>
      </w:drawing>
    </w:r>
    <w:r>
      <w:rPr/>
      <w:pict>
        <v:group style="position:absolute;margin-left:318.200012pt;margin-top:814.599976pt;width:81.1pt;height:9.7pt;mso-position-horizontal-relative:page;mso-position-vertical-relative:page;z-index:-252410880" coordorigin="6364,16292" coordsize="1622,194">
          <v:shape style="position:absolute;left:6364;top:16292;width:1584;height:194" type="#_x0000_t75" stroked="false">
            <v:imagedata r:id="rId2" o:title=""/>
          </v:shape>
          <v:shape style="position:absolute;left:7962;top:16418;width:24;height:24" coordorigin="7962,16418" coordsize="24,24" path="m7978,16418l7972,16418,7968,16420,7964,16424,7962,16428,7962,16434,7964,16436,7966,16440,7968,16442,7980,16442,7984,16440,7986,16436,7986,16424,7984,16422,7980,16420,7978,16418xe" filled="true" fillcolor="#b2b2b2" stroked="false">
            <v:path arrowok="t"/>
            <v:fill type="solid"/>
          </v:shape>
          <w10:wrap type="none"/>
        </v:group>
      </w:pict>
    </w:r>
    <w:r>
      <w:rPr/>
      <w:drawing>
        <wp:anchor distT="0" distB="0" distL="0" distR="0" allowOverlap="1" layoutInCell="1" locked="0" behindDoc="1" simplePos="0" relativeHeight="250906624">
          <wp:simplePos x="0" y="0"/>
          <wp:positionH relativeFrom="page">
            <wp:posOffset>5215890</wp:posOffset>
          </wp:positionH>
          <wp:positionV relativeFrom="page">
            <wp:posOffset>10345419</wp:posOffset>
          </wp:positionV>
          <wp:extent cx="1082039" cy="123189"/>
          <wp:effectExtent l="0" t="0" r="0" b="0"/>
          <wp:wrapNone/>
          <wp:docPr id="11" name="image3.png"/>
          <wp:cNvGraphicFramePr>
            <a:graphicFrameLocks noChangeAspect="1"/>
          </wp:cNvGraphicFramePr>
          <a:graphic>
            <a:graphicData uri="http://schemas.openxmlformats.org/drawingml/2006/picture">
              <pic:pic>
                <pic:nvPicPr>
                  <pic:cNvPr id="12" name="image3.png"/>
                  <pic:cNvPicPr/>
                </pic:nvPicPr>
                <pic:blipFill>
                  <a:blip r:embed="rId3" cstate="print"/>
                  <a:stretch>
                    <a:fillRect/>
                  </a:stretch>
                </pic:blipFill>
                <pic:spPr>
                  <a:xfrm>
                    <a:off x="0" y="0"/>
                    <a:ext cx="1082039" cy="123189"/>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2422144" from="84.540001pt,74.040001pt" to="510.780001pt,74.040001pt" stroked="true" strokeweight=".48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230.660004pt;margin-top:44.223763pt;width:134pt;height:28.1pt;mso-position-horizontal-relative:page;mso-position-vertical-relative:page;z-index:-252421120" type="#_x0000_t202" filled="false" stroked="false">
          <v:textbox inset="0,0,0,0">
            <w:txbxContent>
              <w:p>
                <w:pPr>
                  <w:spacing w:line="271" w:lineRule="exact" w:before="0"/>
                  <w:ind w:left="0" w:right="0" w:firstLine="0"/>
                  <w:jc w:val="center"/>
                  <w:rPr>
                    <w:sz w:val="22"/>
                  </w:rPr>
                </w:pPr>
                <w:r>
                  <w:rPr>
                    <w:sz w:val="22"/>
                  </w:rPr>
                  <w:t>第九届全国运动心理学大会</w:t>
                </w:r>
              </w:p>
              <w:p>
                <w:pPr>
                  <w:spacing w:line="248" w:lineRule="exact" w:before="43"/>
                  <w:ind w:left="1" w:right="0" w:firstLine="0"/>
                  <w:jc w:val="center"/>
                  <w:rPr>
                    <w:sz w:val="20"/>
                  </w:rPr>
                </w:pPr>
                <w:r>
                  <w:rPr>
                    <w:sz w:val="20"/>
                  </w:rPr>
                  <w:t>第二届华人运动心理研讨会</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2420096" from="88.5pt,56.880001pt" to="506.82pt,56.880001pt" stroked="true" strokeweight=".72pt" strokecolor="#000000">
          <v:stroke dashstyle="solid"/>
          <w10:wrap type="none"/>
        </v:line>
      </w:pict>
    </w:r>
    <w:r>
      <w:rPr/>
      <w:pict>
        <v:shape style="position:absolute;margin-left:276.559998pt;margin-top:43.053894pt;width:42.15pt;height:12.05pt;mso-position-horizontal-relative:page;mso-position-vertical-relative:page;z-index:-252419072" type="#_x0000_t202" filled="false" stroked="false">
          <v:textbox inset="0,0,0,0">
            <w:txbxContent>
              <w:p>
                <w:pPr>
                  <w:spacing w:line="241" w:lineRule="exact" w:before="0"/>
                  <w:ind w:left="20" w:right="0" w:firstLine="0"/>
                  <w:jc w:val="left"/>
                  <w:rPr>
                    <w:b/>
                    <w:sz w:val="20"/>
                  </w:rPr>
                </w:pPr>
                <w:r>
                  <w:rPr>
                    <w:b/>
                    <w:sz w:val="20"/>
                  </w:rPr>
                  <w:t>论文交流</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5"/>
      <w:numFmt w:val="decimal"/>
      <w:lvlText w:val="[%1]"/>
      <w:lvlJc w:val="left"/>
      <w:pPr>
        <w:ind w:left="613" w:hanging="211"/>
        <w:jc w:val="left"/>
      </w:pPr>
      <w:rPr>
        <w:rFonts w:hint="default"/>
        <w:spacing w:val="-2"/>
        <w:w w:val="100"/>
        <w:lang w:val="zh-CN" w:eastAsia="zh-CN" w:bidi="zh-CN"/>
      </w:rPr>
    </w:lvl>
    <w:lvl w:ilvl="1">
      <w:start w:val="0"/>
      <w:numFmt w:val="bullet"/>
      <w:lvlText w:val="•"/>
      <w:lvlJc w:val="left"/>
      <w:pPr>
        <w:ind w:left="1468" w:hanging="211"/>
      </w:pPr>
      <w:rPr>
        <w:rFonts w:hint="default"/>
        <w:lang w:val="zh-CN" w:eastAsia="zh-CN" w:bidi="zh-CN"/>
      </w:rPr>
    </w:lvl>
    <w:lvl w:ilvl="2">
      <w:start w:val="0"/>
      <w:numFmt w:val="bullet"/>
      <w:lvlText w:val="•"/>
      <w:lvlJc w:val="left"/>
      <w:pPr>
        <w:ind w:left="2316" w:hanging="211"/>
      </w:pPr>
      <w:rPr>
        <w:rFonts w:hint="default"/>
        <w:lang w:val="zh-CN" w:eastAsia="zh-CN" w:bidi="zh-CN"/>
      </w:rPr>
    </w:lvl>
    <w:lvl w:ilvl="3">
      <w:start w:val="0"/>
      <w:numFmt w:val="bullet"/>
      <w:lvlText w:val="•"/>
      <w:lvlJc w:val="left"/>
      <w:pPr>
        <w:ind w:left="3165" w:hanging="211"/>
      </w:pPr>
      <w:rPr>
        <w:rFonts w:hint="default"/>
        <w:lang w:val="zh-CN" w:eastAsia="zh-CN" w:bidi="zh-CN"/>
      </w:rPr>
    </w:lvl>
    <w:lvl w:ilvl="4">
      <w:start w:val="0"/>
      <w:numFmt w:val="bullet"/>
      <w:lvlText w:val="•"/>
      <w:lvlJc w:val="left"/>
      <w:pPr>
        <w:ind w:left="4013" w:hanging="211"/>
      </w:pPr>
      <w:rPr>
        <w:rFonts w:hint="default"/>
        <w:lang w:val="zh-CN" w:eastAsia="zh-CN" w:bidi="zh-CN"/>
      </w:rPr>
    </w:lvl>
    <w:lvl w:ilvl="5">
      <w:start w:val="0"/>
      <w:numFmt w:val="bullet"/>
      <w:lvlText w:val="•"/>
      <w:lvlJc w:val="left"/>
      <w:pPr>
        <w:ind w:left="4862" w:hanging="211"/>
      </w:pPr>
      <w:rPr>
        <w:rFonts w:hint="default"/>
        <w:lang w:val="zh-CN" w:eastAsia="zh-CN" w:bidi="zh-CN"/>
      </w:rPr>
    </w:lvl>
    <w:lvl w:ilvl="6">
      <w:start w:val="0"/>
      <w:numFmt w:val="bullet"/>
      <w:lvlText w:val="•"/>
      <w:lvlJc w:val="left"/>
      <w:pPr>
        <w:ind w:left="5710" w:hanging="211"/>
      </w:pPr>
      <w:rPr>
        <w:rFonts w:hint="default"/>
        <w:lang w:val="zh-CN" w:eastAsia="zh-CN" w:bidi="zh-CN"/>
      </w:rPr>
    </w:lvl>
    <w:lvl w:ilvl="7">
      <w:start w:val="0"/>
      <w:numFmt w:val="bullet"/>
      <w:lvlText w:val="•"/>
      <w:lvlJc w:val="left"/>
      <w:pPr>
        <w:ind w:left="6559" w:hanging="211"/>
      </w:pPr>
      <w:rPr>
        <w:rFonts w:hint="default"/>
        <w:lang w:val="zh-CN" w:eastAsia="zh-CN" w:bidi="zh-CN"/>
      </w:rPr>
    </w:lvl>
    <w:lvl w:ilvl="8">
      <w:start w:val="0"/>
      <w:numFmt w:val="bullet"/>
      <w:lvlText w:val="•"/>
      <w:lvlJc w:val="left"/>
      <w:pPr>
        <w:ind w:left="7407" w:hanging="211"/>
      </w:pPr>
      <w:rPr>
        <w:rFonts w:hint="default"/>
        <w:lang w:val="zh-CN" w:eastAsia="zh-CN" w:bidi="zh-CN"/>
      </w:rPr>
    </w:lvl>
  </w:abstractNum>
  <w:abstractNum w:abstractNumId="4">
    <w:multiLevelType w:val="hybridMultilevel"/>
    <w:lvl w:ilvl="0">
      <w:start w:val="2"/>
      <w:numFmt w:val="decimal"/>
      <w:lvlText w:val="[%1]"/>
      <w:lvlJc w:val="left"/>
      <w:pPr>
        <w:ind w:left="613" w:hanging="211"/>
        <w:jc w:val="left"/>
      </w:pPr>
      <w:rPr>
        <w:rFonts w:hint="default" w:ascii="Times New Roman" w:hAnsi="Times New Roman" w:eastAsia="Times New Roman" w:cs="Times New Roman"/>
        <w:spacing w:val="-2"/>
        <w:w w:val="100"/>
        <w:sz w:val="16"/>
        <w:szCs w:val="16"/>
        <w:lang w:val="zh-CN" w:eastAsia="zh-CN" w:bidi="zh-CN"/>
      </w:rPr>
    </w:lvl>
    <w:lvl w:ilvl="1">
      <w:start w:val="0"/>
      <w:numFmt w:val="bullet"/>
      <w:lvlText w:val="•"/>
      <w:lvlJc w:val="left"/>
      <w:pPr>
        <w:ind w:left="1468" w:hanging="211"/>
      </w:pPr>
      <w:rPr>
        <w:rFonts w:hint="default"/>
        <w:lang w:val="zh-CN" w:eastAsia="zh-CN" w:bidi="zh-CN"/>
      </w:rPr>
    </w:lvl>
    <w:lvl w:ilvl="2">
      <w:start w:val="0"/>
      <w:numFmt w:val="bullet"/>
      <w:lvlText w:val="•"/>
      <w:lvlJc w:val="left"/>
      <w:pPr>
        <w:ind w:left="2316" w:hanging="211"/>
      </w:pPr>
      <w:rPr>
        <w:rFonts w:hint="default"/>
        <w:lang w:val="zh-CN" w:eastAsia="zh-CN" w:bidi="zh-CN"/>
      </w:rPr>
    </w:lvl>
    <w:lvl w:ilvl="3">
      <w:start w:val="0"/>
      <w:numFmt w:val="bullet"/>
      <w:lvlText w:val="•"/>
      <w:lvlJc w:val="left"/>
      <w:pPr>
        <w:ind w:left="3165" w:hanging="211"/>
      </w:pPr>
      <w:rPr>
        <w:rFonts w:hint="default"/>
        <w:lang w:val="zh-CN" w:eastAsia="zh-CN" w:bidi="zh-CN"/>
      </w:rPr>
    </w:lvl>
    <w:lvl w:ilvl="4">
      <w:start w:val="0"/>
      <w:numFmt w:val="bullet"/>
      <w:lvlText w:val="•"/>
      <w:lvlJc w:val="left"/>
      <w:pPr>
        <w:ind w:left="4013" w:hanging="211"/>
      </w:pPr>
      <w:rPr>
        <w:rFonts w:hint="default"/>
        <w:lang w:val="zh-CN" w:eastAsia="zh-CN" w:bidi="zh-CN"/>
      </w:rPr>
    </w:lvl>
    <w:lvl w:ilvl="5">
      <w:start w:val="0"/>
      <w:numFmt w:val="bullet"/>
      <w:lvlText w:val="•"/>
      <w:lvlJc w:val="left"/>
      <w:pPr>
        <w:ind w:left="4862" w:hanging="211"/>
      </w:pPr>
      <w:rPr>
        <w:rFonts w:hint="default"/>
        <w:lang w:val="zh-CN" w:eastAsia="zh-CN" w:bidi="zh-CN"/>
      </w:rPr>
    </w:lvl>
    <w:lvl w:ilvl="6">
      <w:start w:val="0"/>
      <w:numFmt w:val="bullet"/>
      <w:lvlText w:val="•"/>
      <w:lvlJc w:val="left"/>
      <w:pPr>
        <w:ind w:left="5710" w:hanging="211"/>
      </w:pPr>
      <w:rPr>
        <w:rFonts w:hint="default"/>
        <w:lang w:val="zh-CN" w:eastAsia="zh-CN" w:bidi="zh-CN"/>
      </w:rPr>
    </w:lvl>
    <w:lvl w:ilvl="7">
      <w:start w:val="0"/>
      <w:numFmt w:val="bullet"/>
      <w:lvlText w:val="•"/>
      <w:lvlJc w:val="left"/>
      <w:pPr>
        <w:ind w:left="6559" w:hanging="211"/>
      </w:pPr>
      <w:rPr>
        <w:rFonts w:hint="default"/>
        <w:lang w:val="zh-CN" w:eastAsia="zh-CN" w:bidi="zh-CN"/>
      </w:rPr>
    </w:lvl>
    <w:lvl w:ilvl="8">
      <w:start w:val="0"/>
      <w:numFmt w:val="bullet"/>
      <w:lvlText w:val="•"/>
      <w:lvlJc w:val="left"/>
      <w:pPr>
        <w:ind w:left="7407" w:hanging="211"/>
      </w:pPr>
      <w:rPr>
        <w:rFonts w:hint="default"/>
        <w:lang w:val="zh-CN" w:eastAsia="zh-CN" w:bidi="zh-CN"/>
      </w:rPr>
    </w:lvl>
  </w:abstractNum>
  <w:abstractNum w:abstractNumId="3">
    <w:multiLevelType w:val="hybridMultilevel"/>
    <w:lvl w:ilvl="0">
      <w:start w:val="4"/>
      <w:numFmt w:val="decimal"/>
      <w:lvlText w:val="%1"/>
      <w:lvlJc w:val="left"/>
      <w:pPr>
        <w:ind w:left="660" w:hanging="420"/>
        <w:jc w:val="left"/>
      </w:pPr>
      <w:rPr>
        <w:rFonts w:hint="default"/>
        <w:lang w:val="zh-CN" w:eastAsia="zh-CN" w:bidi="zh-CN"/>
      </w:rPr>
    </w:lvl>
    <w:lvl w:ilvl="1">
      <w:start w:val="1"/>
      <w:numFmt w:val="decimal"/>
      <w:lvlText w:val="%1.%2"/>
      <w:lvlJc w:val="left"/>
      <w:pPr>
        <w:ind w:left="660" w:hanging="420"/>
        <w:jc w:val="left"/>
      </w:pPr>
      <w:rPr>
        <w:rFonts w:hint="default" w:ascii="宋体" w:hAnsi="宋体" w:eastAsia="宋体" w:cs="宋体"/>
        <w:w w:val="100"/>
        <w:sz w:val="21"/>
        <w:szCs w:val="21"/>
        <w:lang w:val="zh-CN" w:eastAsia="zh-CN" w:bidi="zh-CN"/>
      </w:rPr>
    </w:lvl>
    <w:lvl w:ilvl="2">
      <w:start w:val="0"/>
      <w:numFmt w:val="bullet"/>
      <w:lvlText w:val="•"/>
      <w:lvlJc w:val="left"/>
      <w:pPr>
        <w:ind w:left="2348" w:hanging="420"/>
      </w:pPr>
      <w:rPr>
        <w:rFonts w:hint="default"/>
        <w:lang w:val="zh-CN" w:eastAsia="zh-CN" w:bidi="zh-CN"/>
      </w:rPr>
    </w:lvl>
    <w:lvl w:ilvl="3">
      <w:start w:val="0"/>
      <w:numFmt w:val="bullet"/>
      <w:lvlText w:val="•"/>
      <w:lvlJc w:val="left"/>
      <w:pPr>
        <w:ind w:left="3193" w:hanging="420"/>
      </w:pPr>
      <w:rPr>
        <w:rFonts w:hint="default"/>
        <w:lang w:val="zh-CN" w:eastAsia="zh-CN" w:bidi="zh-CN"/>
      </w:rPr>
    </w:lvl>
    <w:lvl w:ilvl="4">
      <w:start w:val="0"/>
      <w:numFmt w:val="bullet"/>
      <w:lvlText w:val="•"/>
      <w:lvlJc w:val="left"/>
      <w:pPr>
        <w:ind w:left="4037" w:hanging="420"/>
      </w:pPr>
      <w:rPr>
        <w:rFonts w:hint="default"/>
        <w:lang w:val="zh-CN" w:eastAsia="zh-CN" w:bidi="zh-CN"/>
      </w:rPr>
    </w:lvl>
    <w:lvl w:ilvl="5">
      <w:start w:val="0"/>
      <w:numFmt w:val="bullet"/>
      <w:lvlText w:val="•"/>
      <w:lvlJc w:val="left"/>
      <w:pPr>
        <w:ind w:left="4882" w:hanging="420"/>
      </w:pPr>
      <w:rPr>
        <w:rFonts w:hint="default"/>
        <w:lang w:val="zh-CN" w:eastAsia="zh-CN" w:bidi="zh-CN"/>
      </w:rPr>
    </w:lvl>
    <w:lvl w:ilvl="6">
      <w:start w:val="0"/>
      <w:numFmt w:val="bullet"/>
      <w:lvlText w:val="•"/>
      <w:lvlJc w:val="left"/>
      <w:pPr>
        <w:ind w:left="5726" w:hanging="420"/>
      </w:pPr>
      <w:rPr>
        <w:rFonts w:hint="default"/>
        <w:lang w:val="zh-CN" w:eastAsia="zh-CN" w:bidi="zh-CN"/>
      </w:rPr>
    </w:lvl>
    <w:lvl w:ilvl="7">
      <w:start w:val="0"/>
      <w:numFmt w:val="bullet"/>
      <w:lvlText w:val="•"/>
      <w:lvlJc w:val="left"/>
      <w:pPr>
        <w:ind w:left="6571" w:hanging="420"/>
      </w:pPr>
      <w:rPr>
        <w:rFonts w:hint="default"/>
        <w:lang w:val="zh-CN" w:eastAsia="zh-CN" w:bidi="zh-CN"/>
      </w:rPr>
    </w:lvl>
    <w:lvl w:ilvl="8">
      <w:start w:val="0"/>
      <w:numFmt w:val="bullet"/>
      <w:lvlText w:val="•"/>
      <w:lvlJc w:val="left"/>
      <w:pPr>
        <w:ind w:left="7415" w:hanging="420"/>
      </w:pPr>
      <w:rPr>
        <w:rFonts w:hint="default"/>
        <w:lang w:val="zh-CN" w:eastAsia="zh-CN" w:bidi="zh-CN"/>
      </w:rPr>
    </w:lvl>
  </w:abstractNum>
  <w:abstractNum w:abstractNumId="2">
    <w:multiLevelType w:val="hybridMultilevel"/>
    <w:lvl w:ilvl="0">
      <w:start w:val="3"/>
      <w:numFmt w:val="decimal"/>
      <w:lvlText w:val="%1"/>
      <w:lvlJc w:val="left"/>
      <w:pPr>
        <w:ind w:left="660" w:hanging="420"/>
        <w:jc w:val="left"/>
      </w:pPr>
      <w:rPr>
        <w:rFonts w:hint="default"/>
        <w:lang w:val="zh-CN" w:eastAsia="zh-CN" w:bidi="zh-CN"/>
      </w:rPr>
    </w:lvl>
    <w:lvl w:ilvl="1">
      <w:start w:val="1"/>
      <w:numFmt w:val="decimal"/>
      <w:lvlText w:val="%1.%2"/>
      <w:lvlJc w:val="left"/>
      <w:pPr>
        <w:ind w:left="660" w:hanging="420"/>
        <w:jc w:val="left"/>
      </w:pPr>
      <w:rPr>
        <w:rFonts w:hint="default" w:ascii="宋体" w:hAnsi="宋体" w:eastAsia="宋体" w:cs="宋体"/>
        <w:w w:val="100"/>
        <w:sz w:val="21"/>
        <w:szCs w:val="21"/>
        <w:lang w:val="zh-CN" w:eastAsia="zh-CN" w:bidi="zh-CN"/>
      </w:rPr>
    </w:lvl>
    <w:lvl w:ilvl="2">
      <w:start w:val="0"/>
      <w:numFmt w:val="bullet"/>
      <w:lvlText w:val="•"/>
      <w:lvlJc w:val="left"/>
      <w:pPr>
        <w:ind w:left="2348" w:hanging="420"/>
      </w:pPr>
      <w:rPr>
        <w:rFonts w:hint="default"/>
        <w:lang w:val="zh-CN" w:eastAsia="zh-CN" w:bidi="zh-CN"/>
      </w:rPr>
    </w:lvl>
    <w:lvl w:ilvl="3">
      <w:start w:val="0"/>
      <w:numFmt w:val="bullet"/>
      <w:lvlText w:val="•"/>
      <w:lvlJc w:val="left"/>
      <w:pPr>
        <w:ind w:left="3193" w:hanging="420"/>
      </w:pPr>
      <w:rPr>
        <w:rFonts w:hint="default"/>
        <w:lang w:val="zh-CN" w:eastAsia="zh-CN" w:bidi="zh-CN"/>
      </w:rPr>
    </w:lvl>
    <w:lvl w:ilvl="4">
      <w:start w:val="0"/>
      <w:numFmt w:val="bullet"/>
      <w:lvlText w:val="•"/>
      <w:lvlJc w:val="left"/>
      <w:pPr>
        <w:ind w:left="4037" w:hanging="420"/>
      </w:pPr>
      <w:rPr>
        <w:rFonts w:hint="default"/>
        <w:lang w:val="zh-CN" w:eastAsia="zh-CN" w:bidi="zh-CN"/>
      </w:rPr>
    </w:lvl>
    <w:lvl w:ilvl="5">
      <w:start w:val="0"/>
      <w:numFmt w:val="bullet"/>
      <w:lvlText w:val="•"/>
      <w:lvlJc w:val="left"/>
      <w:pPr>
        <w:ind w:left="4882" w:hanging="420"/>
      </w:pPr>
      <w:rPr>
        <w:rFonts w:hint="default"/>
        <w:lang w:val="zh-CN" w:eastAsia="zh-CN" w:bidi="zh-CN"/>
      </w:rPr>
    </w:lvl>
    <w:lvl w:ilvl="6">
      <w:start w:val="0"/>
      <w:numFmt w:val="bullet"/>
      <w:lvlText w:val="•"/>
      <w:lvlJc w:val="left"/>
      <w:pPr>
        <w:ind w:left="5726" w:hanging="420"/>
      </w:pPr>
      <w:rPr>
        <w:rFonts w:hint="default"/>
        <w:lang w:val="zh-CN" w:eastAsia="zh-CN" w:bidi="zh-CN"/>
      </w:rPr>
    </w:lvl>
    <w:lvl w:ilvl="7">
      <w:start w:val="0"/>
      <w:numFmt w:val="bullet"/>
      <w:lvlText w:val="•"/>
      <w:lvlJc w:val="left"/>
      <w:pPr>
        <w:ind w:left="6571" w:hanging="420"/>
      </w:pPr>
      <w:rPr>
        <w:rFonts w:hint="default"/>
        <w:lang w:val="zh-CN" w:eastAsia="zh-CN" w:bidi="zh-CN"/>
      </w:rPr>
    </w:lvl>
    <w:lvl w:ilvl="8">
      <w:start w:val="0"/>
      <w:numFmt w:val="bullet"/>
      <w:lvlText w:val="•"/>
      <w:lvlJc w:val="left"/>
      <w:pPr>
        <w:ind w:left="7415" w:hanging="420"/>
      </w:pPr>
      <w:rPr>
        <w:rFonts w:hint="default"/>
        <w:lang w:val="zh-CN" w:eastAsia="zh-CN" w:bidi="zh-CN"/>
      </w:rPr>
    </w:lvl>
  </w:abstractNum>
  <w:abstractNum w:abstractNumId="1">
    <w:multiLevelType w:val="hybridMultilevel"/>
    <w:lvl w:ilvl="0">
      <w:start w:val="2"/>
      <w:numFmt w:val="decimal"/>
      <w:lvlText w:val="%1"/>
      <w:lvlJc w:val="left"/>
      <w:pPr>
        <w:ind w:left="659" w:hanging="420"/>
        <w:jc w:val="left"/>
      </w:pPr>
      <w:rPr>
        <w:rFonts w:hint="default"/>
        <w:lang w:val="zh-CN" w:eastAsia="zh-CN" w:bidi="zh-CN"/>
      </w:rPr>
    </w:lvl>
    <w:lvl w:ilvl="1">
      <w:start w:val="1"/>
      <w:numFmt w:val="decimal"/>
      <w:lvlText w:val="%1.%2"/>
      <w:lvlJc w:val="left"/>
      <w:pPr>
        <w:ind w:left="659" w:hanging="420"/>
        <w:jc w:val="left"/>
      </w:pPr>
      <w:rPr>
        <w:rFonts w:hint="default" w:ascii="宋体" w:hAnsi="宋体" w:eastAsia="宋体" w:cs="宋体"/>
        <w:spacing w:val="-1"/>
        <w:w w:val="100"/>
        <w:sz w:val="21"/>
        <w:szCs w:val="21"/>
        <w:lang w:val="zh-CN" w:eastAsia="zh-CN" w:bidi="zh-CN"/>
      </w:rPr>
    </w:lvl>
    <w:lvl w:ilvl="2">
      <w:start w:val="0"/>
      <w:numFmt w:val="bullet"/>
      <w:lvlText w:val="•"/>
      <w:lvlJc w:val="left"/>
      <w:pPr>
        <w:ind w:left="2348" w:hanging="420"/>
      </w:pPr>
      <w:rPr>
        <w:rFonts w:hint="default"/>
        <w:lang w:val="zh-CN" w:eastAsia="zh-CN" w:bidi="zh-CN"/>
      </w:rPr>
    </w:lvl>
    <w:lvl w:ilvl="3">
      <w:start w:val="0"/>
      <w:numFmt w:val="bullet"/>
      <w:lvlText w:val="•"/>
      <w:lvlJc w:val="left"/>
      <w:pPr>
        <w:ind w:left="3193" w:hanging="420"/>
      </w:pPr>
      <w:rPr>
        <w:rFonts w:hint="default"/>
        <w:lang w:val="zh-CN" w:eastAsia="zh-CN" w:bidi="zh-CN"/>
      </w:rPr>
    </w:lvl>
    <w:lvl w:ilvl="4">
      <w:start w:val="0"/>
      <w:numFmt w:val="bullet"/>
      <w:lvlText w:val="•"/>
      <w:lvlJc w:val="left"/>
      <w:pPr>
        <w:ind w:left="4037" w:hanging="420"/>
      </w:pPr>
      <w:rPr>
        <w:rFonts w:hint="default"/>
        <w:lang w:val="zh-CN" w:eastAsia="zh-CN" w:bidi="zh-CN"/>
      </w:rPr>
    </w:lvl>
    <w:lvl w:ilvl="5">
      <w:start w:val="0"/>
      <w:numFmt w:val="bullet"/>
      <w:lvlText w:val="•"/>
      <w:lvlJc w:val="left"/>
      <w:pPr>
        <w:ind w:left="4882" w:hanging="420"/>
      </w:pPr>
      <w:rPr>
        <w:rFonts w:hint="default"/>
        <w:lang w:val="zh-CN" w:eastAsia="zh-CN" w:bidi="zh-CN"/>
      </w:rPr>
    </w:lvl>
    <w:lvl w:ilvl="6">
      <w:start w:val="0"/>
      <w:numFmt w:val="bullet"/>
      <w:lvlText w:val="•"/>
      <w:lvlJc w:val="left"/>
      <w:pPr>
        <w:ind w:left="5726" w:hanging="420"/>
      </w:pPr>
      <w:rPr>
        <w:rFonts w:hint="default"/>
        <w:lang w:val="zh-CN" w:eastAsia="zh-CN" w:bidi="zh-CN"/>
      </w:rPr>
    </w:lvl>
    <w:lvl w:ilvl="7">
      <w:start w:val="0"/>
      <w:numFmt w:val="bullet"/>
      <w:lvlText w:val="•"/>
      <w:lvlJc w:val="left"/>
      <w:pPr>
        <w:ind w:left="6571" w:hanging="420"/>
      </w:pPr>
      <w:rPr>
        <w:rFonts w:hint="default"/>
        <w:lang w:val="zh-CN" w:eastAsia="zh-CN" w:bidi="zh-CN"/>
      </w:rPr>
    </w:lvl>
    <w:lvl w:ilvl="8">
      <w:start w:val="0"/>
      <w:numFmt w:val="bullet"/>
      <w:lvlText w:val="•"/>
      <w:lvlJc w:val="left"/>
      <w:pPr>
        <w:ind w:left="7415" w:hanging="420"/>
      </w:pPr>
      <w:rPr>
        <w:rFonts w:hint="default"/>
        <w:lang w:val="zh-CN" w:eastAsia="zh-CN" w:bidi="zh-CN"/>
      </w:rPr>
    </w:lvl>
  </w:abstractNum>
  <w:abstractNum w:abstractNumId="0">
    <w:multiLevelType w:val="hybridMultilevel"/>
    <w:lvl w:ilvl="0">
      <w:start w:val="1"/>
      <w:numFmt w:val="decimal"/>
      <w:lvlText w:val="%1."/>
      <w:lvlJc w:val="left"/>
      <w:pPr>
        <w:ind w:left="2333" w:hanging="201"/>
        <w:jc w:val="right"/>
      </w:pPr>
      <w:rPr>
        <w:rFonts w:hint="default" w:ascii="Arial" w:hAnsi="Arial" w:eastAsia="Arial" w:cs="Arial"/>
        <w:spacing w:val="-1"/>
        <w:w w:val="100"/>
        <w:sz w:val="22"/>
        <w:szCs w:val="22"/>
        <w:lang w:val="zh-CN" w:eastAsia="zh-CN" w:bidi="zh-CN"/>
      </w:rPr>
    </w:lvl>
    <w:lvl w:ilvl="1">
      <w:start w:val="0"/>
      <w:numFmt w:val="bullet"/>
      <w:lvlText w:val="•"/>
      <w:lvlJc w:val="left"/>
      <w:pPr>
        <w:ind w:left="3016" w:hanging="201"/>
      </w:pPr>
      <w:rPr>
        <w:rFonts w:hint="default"/>
        <w:lang w:val="zh-CN" w:eastAsia="zh-CN" w:bidi="zh-CN"/>
      </w:rPr>
    </w:lvl>
    <w:lvl w:ilvl="2">
      <w:start w:val="0"/>
      <w:numFmt w:val="bullet"/>
      <w:lvlText w:val="•"/>
      <w:lvlJc w:val="left"/>
      <w:pPr>
        <w:ind w:left="3692" w:hanging="201"/>
      </w:pPr>
      <w:rPr>
        <w:rFonts w:hint="default"/>
        <w:lang w:val="zh-CN" w:eastAsia="zh-CN" w:bidi="zh-CN"/>
      </w:rPr>
    </w:lvl>
    <w:lvl w:ilvl="3">
      <w:start w:val="0"/>
      <w:numFmt w:val="bullet"/>
      <w:lvlText w:val="•"/>
      <w:lvlJc w:val="left"/>
      <w:pPr>
        <w:ind w:left="4369" w:hanging="201"/>
      </w:pPr>
      <w:rPr>
        <w:rFonts w:hint="default"/>
        <w:lang w:val="zh-CN" w:eastAsia="zh-CN" w:bidi="zh-CN"/>
      </w:rPr>
    </w:lvl>
    <w:lvl w:ilvl="4">
      <w:start w:val="0"/>
      <w:numFmt w:val="bullet"/>
      <w:lvlText w:val="•"/>
      <w:lvlJc w:val="left"/>
      <w:pPr>
        <w:ind w:left="5045" w:hanging="201"/>
      </w:pPr>
      <w:rPr>
        <w:rFonts w:hint="default"/>
        <w:lang w:val="zh-CN" w:eastAsia="zh-CN" w:bidi="zh-CN"/>
      </w:rPr>
    </w:lvl>
    <w:lvl w:ilvl="5">
      <w:start w:val="0"/>
      <w:numFmt w:val="bullet"/>
      <w:lvlText w:val="•"/>
      <w:lvlJc w:val="left"/>
      <w:pPr>
        <w:ind w:left="5722" w:hanging="201"/>
      </w:pPr>
      <w:rPr>
        <w:rFonts w:hint="default"/>
        <w:lang w:val="zh-CN" w:eastAsia="zh-CN" w:bidi="zh-CN"/>
      </w:rPr>
    </w:lvl>
    <w:lvl w:ilvl="6">
      <w:start w:val="0"/>
      <w:numFmt w:val="bullet"/>
      <w:lvlText w:val="•"/>
      <w:lvlJc w:val="left"/>
      <w:pPr>
        <w:ind w:left="6398" w:hanging="201"/>
      </w:pPr>
      <w:rPr>
        <w:rFonts w:hint="default"/>
        <w:lang w:val="zh-CN" w:eastAsia="zh-CN" w:bidi="zh-CN"/>
      </w:rPr>
    </w:lvl>
    <w:lvl w:ilvl="7">
      <w:start w:val="0"/>
      <w:numFmt w:val="bullet"/>
      <w:lvlText w:val="•"/>
      <w:lvlJc w:val="left"/>
      <w:pPr>
        <w:ind w:left="7075" w:hanging="201"/>
      </w:pPr>
      <w:rPr>
        <w:rFonts w:hint="default"/>
        <w:lang w:val="zh-CN" w:eastAsia="zh-CN" w:bidi="zh-CN"/>
      </w:rPr>
    </w:lvl>
    <w:lvl w:ilvl="8">
      <w:start w:val="0"/>
      <w:numFmt w:val="bullet"/>
      <w:lvlText w:val="•"/>
      <w:lvlJc w:val="left"/>
      <w:pPr>
        <w:ind w:left="7751" w:hanging="201"/>
      </w:pPr>
      <w:rPr>
        <w:rFonts w:hint="default"/>
        <w:lang w:val="zh-CN" w:eastAsia="zh-CN" w:bidi="zh-CN"/>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rPr>
      <w:rFonts w:ascii="宋体" w:hAnsi="宋体" w:eastAsia="宋体" w:cs="宋体"/>
      <w:sz w:val="21"/>
      <w:szCs w:val="21"/>
      <w:lang w:val="zh-CN" w:eastAsia="zh-CN" w:bidi="zh-CN"/>
    </w:rPr>
  </w:style>
  <w:style w:styleId="Heading1" w:type="paragraph">
    <w:name w:val="Heading 1"/>
    <w:basedOn w:val="Normal"/>
    <w:uiPriority w:val="1"/>
    <w:qFormat/>
    <w:pPr>
      <w:spacing w:before="39"/>
      <w:ind w:right="316"/>
      <w:jc w:val="center"/>
      <w:outlineLvl w:val="1"/>
    </w:pPr>
    <w:rPr>
      <w:rFonts w:ascii="黑体" w:hAnsi="黑体" w:eastAsia="黑体" w:cs="黑体"/>
      <w:b/>
      <w:bCs/>
      <w:sz w:val="44"/>
      <w:szCs w:val="44"/>
      <w:lang w:val="zh-CN" w:eastAsia="zh-CN" w:bidi="zh-CN"/>
    </w:rPr>
  </w:style>
  <w:style w:styleId="Heading2" w:type="paragraph">
    <w:name w:val="Heading 2"/>
    <w:basedOn w:val="Normal"/>
    <w:uiPriority w:val="1"/>
    <w:qFormat/>
    <w:pPr>
      <w:ind w:left="240"/>
      <w:outlineLvl w:val="2"/>
    </w:pPr>
    <w:rPr>
      <w:rFonts w:ascii="宋体" w:hAnsi="宋体" w:eastAsia="宋体" w:cs="宋体"/>
      <w:sz w:val="24"/>
      <w:szCs w:val="24"/>
      <w:lang w:val="zh-CN" w:eastAsia="zh-CN" w:bidi="zh-CN"/>
    </w:rPr>
  </w:style>
  <w:style w:styleId="ListParagraph" w:type="paragraph">
    <w:name w:val="List Paragraph"/>
    <w:basedOn w:val="Normal"/>
    <w:uiPriority w:val="1"/>
    <w:qFormat/>
    <w:pPr>
      <w:ind w:left="660" w:hanging="420"/>
    </w:pPr>
    <w:rPr>
      <w:rFonts w:ascii="Times New Roman" w:hAnsi="Times New Roman" w:eastAsia="Times New Roman" w:cs="Times New Roman"/>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6.png"/><Relationship Id="rId10" Type="http://schemas.openxmlformats.org/officeDocument/2006/relationships/image" Target="media/image7.png"/><Relationship Id="rId11" Type="http://schemas.openxmlformats.org/officeDocument/2006/relationships/image" Target="media/image8.png"/><Relationship Id="rId12" Type="http://schemas.openxmlformats.org/officeDocument/2006/relationships/image" Target="media/image9.png"/><Relationship Id="rId13" Type="http://schemas.openxmlformats.org/officeDocument/2006/relationships/image" Target="media/image10.png"/><Relationship Id="rId14" Type="http://schemas.openxmlformats.org/officeDocument/2006/relationships/image" Target="media/image11.png"/><Relationship Id="rId15" Type="http://schemas.openxmlformats.org/officeDocument/2006/relationships/image" Target="media/image12.png"/><Relationship Id="rId16" Type="http://schemas.openxmlformats.org/officeDocument/2006/relationships/image" Target="media/image13.png"/><Relationship Id="rId17" Type="http://schemas.openxmlformats.org/officeDocument/2006/relationships/image" Target="media/image14.png"/><Relationship Id="rId18" Type="http://schemas.openxmlformats.org/officeDocument/2006/relationships/image" Target="media/image15.png"/><Relationship Id="rId19" Type="http://schemas.openxmlformats.org/officeDocument/2006/relationships/image" Target="media/image16.png"/><Relationship Id="rId20" Type="http://schemas.openxmlformats.org/officeDocument/2006/relationships/image" Target="media/image17.png"/><Relationship Id="rId21" Type="http://schemas.openxmlformats.org/officeDocument/2006/relationships/image" Target="media/image18.png"/><Relationship Id="rId22" Type="http://schemas.openxmlformats.org/officeDocument/2006/relationships/image" Target="media/image19.png"/><Relationship Id="rId23" Type="http://schemas.openxmlformats.org/officeDocument/2006/relationships/image" Target="media/image20.png"/><Relationship Id="rId24" Type="http://schemas.openxmlformats.org/officeDocument/2006/relationships/image" Target="media/image21.png"/><Relationship Id="rId25" Type="http://schemas.openxmlformats.org/officeDocument/2006/relationships/image" Target="media/image22.png"/><Relationship Id="rId26" Type="http://schemas.openxmlformats.org/officeDocument/2006/relationships/image" Target="media/image23.png"/><Relationship Id="rId27" Type="http://schemas.openxmlformats.org/officeDocument/2006/relationships/image" Target="media/image24.png"/><Relationship Id="rId28" Type="http://schemas.openxmlformats.org/officeDocument/2006/relationships/image" Target="media/image25.png"/><Relationship Id="rId29" Type="http://schemas.openxmlformats.org/officeDocument/2006/relationships/image" Target="media/image26.png"/><Relationship Id="rId30" Type="http://schemas.openxmlformats.org/officeDocument/2006/relationships/image" Target="media/image27.png"/><Relationship Id="rId31" Type="http://schemas.openxmlformats.org/officeDocument/2006/relationships/image" Target="media/image28.png"/><Relationship Id="rId32" Type="http://schemas.openxmlformats.org/officeDocument/2006/relationships/image" Target="media/image29.png"/><Relationship Id="rId33" Type="http://schemas.openxmlformats.org/officeDocument/2006/relationships/image" Target="media/image30.png"/><Relationship Id="rId34" Type="http://schemas.openxmlformats.org/officeDocument/2006/relationships/image" Target="media/image31.png"/><Relationship Id="rId35" Type="http://schemas.openxmlformats.org/officeDocument/2006/relationships/image" Target="media/image32.png"/><Relationship Id="rId36" Type="http://schemas.openxmlformats.org/officeDocument/2006/relationships/image" Target="media/image33.png"/><Relationship Id="rId37" Type="http://schemas.openxmlformats.org/officeDocument/2006/relationships/image" Target="media/image34.png"/><Relationship Id="rId38" Type="http://schemas.openxmlformats.org/officeDocument/2006/relationships/image" Target="media/image35.png"/><Relationship Id="rId39" Type="http://schemas.openxmlformats.org/officeDocument/2006/relationships/image" Target="media/image36.png"/><Relationship Id="rId40" Type="http://schemas.openxmlformats.org/officeDocument/2006/relationships/image" Target="media/image37.png"/><Relationship Id="rId41" Type="http://schemas.openxmlformats.org/officeDocument/2006/relationships/image" Target="media/image38.png"/><Relationship Id="rId42" Type="http://schemas.openxmlformats.org/officeDocument/2006/relationships/image" Target="media/image39.png"/><Relationship Id="rId43" Type="http://schemas.openxmlformats.org/officeDocument/2006/relationships/image" Target="media/image40.png"/><Relationship Id="rId44" Type="http://schemas.openxmlformats.org/officeDocument/2006/relationships/image" Target="media/image41.png"/><Relationship Id="rId45"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jpeg"/><Relationship Id="rId5"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CNKI</dc:creator>
  <dcterms:created xsi:type="dcterms:W3CDTF">2021-06-12T07:26:04Z</dcterms:created>
  <dcterms:modified xsi:type="dcterms:W3CDTF">2021-06-12T07:26:04Z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2021-06-12T00:00:00Z</vt:filetime>
  </property>
  <property fmtid="{D5CDD505-2E9C-101B-9397-08002B2CF9AE}" pid="3" name="Creator">
    <vt:lpwstr>ReaderEx_DIS 2.1.0 Build 3968</vt:lpwstr>
  </property>
  <property fmtid="{D5CDD505-2E9C-101B-9397-08002B2CF9AE}" pid="4" name="LastSaved">
    <vt:filetime>2021-06-12T00:00:00Z</vt:filetime>
  </property>
</Properties>
</file>